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Проблемы антимонопольного законодательства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40.04.01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Юриспруденция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Административное, финансовое право</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208BA60" w:rsidR="00A77598" w:rsidRPr="00FD7BB4" w:rsidRDefault="00FD7BB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85DB2" w:rsidRDefault="007A7979" w:rsidP="00511619">
            <w:pPr>
              <w:rPr>
                <w:rFonts w:ascii="Times New Roman" w:hAnsi="Times New Roman" w:cs="Times New Roman"/>
                <w:sz w:val="20"/>
                <w:szCs w:val="20"/>
              </w:rPr>
            </w:pPr>
            <w:proofErr w:type="spellStart"/>
            <w:r w:rsidRPr="00D85DB2">
              <w:rPr>
                <w:rFonts w:ascii="Times New Roman" w:hAnsi="Times New Roman" w:cs="Times New Roman"/>
                <w:sz w:val="20"/>
                <w:szCs w:val="20"/>
              </w:rPr>
              <w:t>к.и.н</w:t>
            </w:r>
            <w:proofErr w:type="spellEnd"/>
            <w:r w:rsidRPr="00D85DB2">
              <w:rPr>
                <w:rFonts w:ascii="Times New Roman" w:hAnsi="Times New Roman" w:cs="Times New Roman"/>
                <w:sz w:val="20"/>
                <w:szCs w:val="20"/>
              </w:rPr>
              <w:t xml:space="preserve">, </w:t>
            </w:r>
            <w:proofErr w:type="spellStart"/>
            <w:r w:rsidRPr="00D85DB2">
              <w:rPr>
                <w:rFonts w:ascii="Times New Roman" w:hAnsi="Times New Roman" w:cs="Times New Roman"/>
                <w:sz w:val="20"/>
                <w:szCs w:val="20"/>
              </w:rPr>
              <w:t>Делегеоз</w:t>
            </w:r>
            <w:proofErr w:type="spellEnd"/>
            <w:r w:rsidRPr="00D85DB2">
              <w:rPr>
                <w:rFonts w:ascii="Times New Roman" w:hAnsi="Times New Roman" w:cs="Times New Roman"/>
                <w:sz w:val="20"/>
                <w:szCs w:val="20"/>
              </w:rPr>
              <w:t xml:space="preserve"> Елена Геннадьевна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128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09D6C39" w:rsidR="004475DA" w:rsidRPr="00FD7BB4" w:rsidRDefault="00FD7BB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9CBC567" w14:textId="607759F8" w:rsidR="00D85DB2"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771988" w:history="1">
            <w:r w:rsidR="00D85DB2" w:rsidRPr="001043C7">
              <w:rPr>
                <w:rStyle w:val="a8"/>
                <w:rFonts w:ascii="Times New Roman" w:hAnsi="Times New Roman" w:cs="Times New Roman"/>
                <w:b/>
                <w:noProof/>
              </w:rPr>
              <w:t>1. ЦЕЛИ ОСВОЕНИЯ ДИСЦИПЛИНЫ</w:t>
            </w:r>
            <w:r w:rsidR="00D85DB2">
              <w:rPr>
                <w:noProof/>
                <w:webHidden/>
              </w:rPr>
              <w:tab/>
            </w:r>
            <w:r w:rsidR="00D85DB2">
              <w:rPr>
                <w:noProof/>
                <w:webHidden/>
              </w:rPr>
              <w:fldChar w:fldCharType="begin"/>
            </w:r>
            <w:r w:rsidR="00D85DB2">
              <w:rPr>
                <w:noProof/>
                <w:webHidden/>
              </w:rPr>
              <w:instrText xml:space="preserve"> PAGEREF _Toc195771988 \h </w:instrText>
            </w:r>
            <w:r w:rsidR="00D85DB2">
              <w:rPr>
                <w:noProof/>
                <w:webHidden/>
              </w:rPr>
            </w:r>
            <w:r w:rsidR="00D85DB2">
              <w:rPr>
                <w:noProof/>
                <w:webHidden/>
              </w:rPr>
              <w:fldChar w:fldCharType="separate"/>
            </w:r>
            <w:r w:rsidR="00D85DB2">
              <w:rPr>
                <w:noProof/>
                <w:webHidden/>
              </w:rPr>
              <w:t>3</w:t>
            </w:r>
            <w:r w:rsidR="00D85DB2">
              <w:rPr>
                <w:noProof/>
                <w:webHidden/>
              </w:rPr>
              <w:fldChar w:fldCharType="end"/>
            </w:r>
          </w:hyperlink>
        </w:p>
        <w:p w14:paraId="7960F933" w14:textId="23970BA8" w:rsidR="00D85DB2" w:rsidRDefault="00BC1128">
          <w:pPr>
            <w:pStyle w:val="11"/>
            <w:tabs>
              <w:tab w:val="right" w:leader="dot" w:pos="9345"/>
            </w:tabs>
            <w:rPr>
              <w:rFonts w:eastAsiaTheme="minorEastAsia"/>
              <w:noProof/>
              <w:lang w:eastAsia="ru-RU"/>
            </w:rPr>
          </w:pPr>
          <w:hyperlink w:anchor="_Toc195771989" w:history="1">
            <w:r w:rsidR="00D85DB2" w:rsidRPr="001043C7">
              <w:rPr>
                <w:rStyle w:val="a8"/>
                <w:rFonts w:ascii="Times New Roman" w:hAnsi="Times New Roman" w:cs="Times New Roman"/>
                <w:b/>
                <w:noProof/>
              </w:rPr>
              <w:t>2. МЕСТО ДИСЦИПЛИНЫ В СТРУКТУРЕ ОБРАЗОВАТЕЛЬНОЙ ПРОГРАММЫ</w:t>
            </w:r>
            <w:r w:rsidR="00D85DB2">
              <w:rPr>
                <w:noProof/>
                <w:webHidden/>
              </w:rPr>
              <w:tab/>
            </w:r>
            <w:r w:rsidR="00D85DB2">
              <w:rPr>
                <w:noProof/>
                <w:webHidden/>
              </w:rPr>
              <w:fldChar w:fldCharType="begin"/>
            </w:r>
            <w:r w:rsidR="00D85DB2">
              <w:rPr>
                <w:noProof/>
                <w:webHidden/>
              </w:rPr>
              <w:instrText xml:space="preserve"> PAGEREF _Toc195771989 \h </w:instrText>
            </w:r>
            <w:r w:rsidR="00D85DB2">
              <w:rPr>
                <w:noProof/>
                <w:webHidden/>
              </w:rPr>
            </w:r>
            <w:r w:rsidR="00D85DB2">
              <w:rPr>
                <w:noProof/>
                <w:webHidden/>
              </w:rPr>
              <w:fldChar w:fldCharType="separate"/>
            </w:r>
            <w:r w:rsidR="00D85DB2">
              <w:rPr>
                <w:noProof/>
                <w:webHidden/>
              </w:rPr>
              <w:t>3</w:t>
            </w:r>
            <w:r w:rsidR="00D85DB2">
              <w:rPr>
                <w:noProof/>
                <w:webHidden/>
              </w:rPr>
              <w:fldChar w:fldCharType="end"/>
            </w:r>
          </w:hyperlink>
        </w:p>
        <w:p w14:paraId="1845123D" w14:textId="3266A617" w:rsidR="00D85DB2" w:rsidRDefault="00BC1128">
          <w:pPr>
            <w:pStyle w:val="11"/>
            <w:tabs>
              <w:tab w:val="right" w:leader="dot" w:pos="9345"/>
            </w:tabs>
            <w:rPr>
              <w:rFonts w:eastAsiaTheme="minorEastAsia"/>
              <w:noProof/>
              <w:lang w:eastAsia="ru-RU"/>
            </w:rPr>
          </w:pPr>
          <w:hyperlink w:anchor="_Toc195771990" w:history="1">
            <w:r w:rsidR="00D85DB2" w:rsidRPr="001043C7">
              <w:rPr>
                <w:rStyle w:val="a8"/>
                <w:rFonts w:ascii="Times New Roman" w:hAnsi="Times New Roman" w:cs="Times New Roman"/>
                <w:b/>
                <w:noProof/>
              </w:rPr>
              <w:t>3. ПЛАНИРУЕМЫЕ РЕЗУЛЬТАТЫ ОБУЧЕНИЯ ПО ДИСЦИПЛИНЕ</w:t>
            </w:r>
            <w:r w:rsidR="00D85DB2">
              <w:rPr>
                <w:noProof/>
                <w:webHidden/>
              </w:rPr>
              <w:tab/>
            </w:r>
            <w:r w:rsidR="00D85DB2">
              <w:rPr>
                <w:noProof/>
                <w:webHidden/>
              </w:rPr>
              <w:fldChar w:fldCharType="begin"/>
            </w:r>
            <w:r w:rsidR="00D85DB2">
              <w:rPr>
                <w:noProof/>
                <w:webHidden/>
              </w:rPr>
              <w:instrText xml:space="preserve"> PAGEREF _Toc195771990 \h </w:instrText>
            </w:r>
            <w:r w:rsidR="00D85DB2">
              <w:rPr>
                <w:noProof/>
                <w:webHidden/>
              </w:rPr>
            </w:r>
            <w:r w:rsidR="00D85DB2">
              <w:rPr>
                <w:noProof/>
                <w:webHidden/>
              </w:rPr>
              <w:fldChar w:fldCharType="separate"/>
            </w:r>
            <w:r w:rsidR="00D85DB2">
              <w:rPr>
                <w:noProof/>
                <w:webHidden/>
              </w:rPr>
              <w:t>3</w:t>
            </w:r>
            <w:r w:rsidR="00D85DB2">
              <w:rPr>
                <w:noProof/>
                <w:webHidden/>
              </w:rPr>
              <w:fldChar w:fldCharType="end"/>
            </w:r>
          </w:hyperlink>
        </w:p>
        <w:p w14:paraId="2CD9799D" w14:textId="7C8BF249" w:rsidR="00D85DB2" w:rsidRDefault="00BC1128">
          <w:pPr>
            <w:pStyle w:val="11"/>
            <w:tabs>
              <w:tab w:val="right" w:leader="dot" w:pos="9345"/>
            </w:tabs>
            <w:rPr>
              <w:rFonts w:eastAsiaTheme="minorEastAsia"/>
              <w:noProof/>
              <w:lang w:eastAsia="ru-RU"/>
            </w:rPr>
          </w:pPr>
          <w:hyperlink w:anchor="_Toc195771991" w:history="1">
            <w:r w:rsidR="00D85DB2" w:rsidRPr="001043C7">
              <w:rPr>
                <w:rStyle w:val="a8"/>
                <w:rFonts w:ascii="Times New Roman" w:hAnsi="Times New Roman" w:cs="Times New Roman"/>
                <w:b/>
                <w:noProof/>
              </w:rPr>
              <w:t>4. СТРУКТУРА И СОДЕРЖАНИЕ ДИСЦИПЛИНЫ*</w:t>
            </w:r>
            <w:r w:rsidR="00D85DB2">
              <w:rPr>
                <w:noProof/>
                <w:webHidden/>
              </w:rPr>
              <w:tab/>
            </w:r>
            <w:r w:rsidR="00D85DB2">
              <w:rPr>
                <w:noProof/>
                <w:webHidden/>
              </w:rPr>
              <w:fldChar w:fldCharType="begin"/>
            </w:r>
            <w:r w:rsidR="00D85DB2">
              <w:rPr>
                <w:noProof/>
                <w:webHidden/>
              </w:rPr>
              <w:instrText xml:space="preserve"> PAGEREF _Toc195771991 \h </w:instrText>
            </w:r>
            <w:r w:rsidR="00D85DB2">
              <w:rPr>
                <w:noProof/>
                <w:webHidden/>
              </w:rPr>
            </w:r>
            <w:r w:rsidR="00D85DB2">
              <w:rPr>
                <w:noProof/>
                <w:webHidden/>
              </w:rPr>
              <w:fldChar w:fldCharType="separate"/>
            </w:r>
            <w:r w:rsidR="00D85DB2">
              <w:rPr>
                <w:noProof/>
                <w:webHidden/>
              </w:rPr>
              <w:t>3</w:t>
            </w:r>
            <w:r w:rsidR="00D85DB2">
              <w:rPr>
                <w:noProof/>
                <w:webHidden/>
              </w:rPr>
              <w:fldChar w:fldCharType="end"/>
            </w:r>
          </w:hyperlink>
        </w:p>
        <w:p w14:paraId="2E1B5281" w14:textId="1297BF58" w:rsidR="00D85DB2" w:rsidRDefault="00BC1128">
          <w:pPr>
            <w:pStyle w:val="11"/>
            <w:tabs>
              <w:tab w:val="right" w:leader="dot" w:pos="9345"/>
            </w:tabs>
            <w:rPr>
              <w:rFonts w:eastAsiaTheme="minorEastAsia"/>
              <w:noProof/>
              <w:lang w:eastAsia="ru-RU"/>
            </w:rPr>
          </w:pPr>
          <w:hyperlink w:anchor="_Toc195771992" w:history="1">
            <w:r w:rsidR="00D85DB2" w:rsidRPr="001043C7">
              <w:rPr>
                <w:rStyle w:val="a8"/>
                <w:rFonts w:ascii="Times New Roman" w:hAnsi="Times New Roman" w:cs="Times New Roman"/>
                <w:b/>
                <w:noProof/>
              </w:rPr>
              <w:t>5. УЧЕБНО-МЕТОДИЧЕСКОЕ И ИНФОРМАЦИОННОЕ ОБЕСПЕЧЕНИЕ ДИСЦИПЛИНЫ</w:t>
            </w:r>
            <w:r w:rsidR="00D85DB2">
              <w:rPr>
                <w:noProof/>
                <w:webHidden/>
              </w:rPr>
              <w:tab/>
            </w:r>
            <w:r w:rsidR="00D85DB2">
              <w:rPr>
                <w:noProof/>
                <w:webHidden/>
              </w:rPr>
              <w:fldChar w:fldCharType="begin"/>
            </w:r>
            <w:r w:rsidR="00D85DB2">
              <w:rPr>
                <w:noProof/>
                <w:webHidden/>
              </w:rPr>
              <w:instrText xml:space="preserve"> PAGEREF _Toc195771992 \h </w:instrText>
            </w:r>
            <w:r w:rsidR="00D85DB2">
              <w:rPr>
                <w:noProof/>
                <w:webHidden/>
              </w:rPr>
            </w:r>
            <w:r w:rsidR="00D85DB2">
              <w:rPr>
                <w:noProof/>
                <w:webHidden/>
              </w:rPr>
              <w:fldChar w:fldCharType="separate"/>
            </w:r>
            <w:r w:rsidR="00D85DB2">
              <w:rPr>
                <w:noProof/>
                <w:webHidden/>
              </w:rPr>
              <w:t>5</w:t>
            </w:r>
            <w:r w:rsidR="00D85DB2">
              <w:rPr>
                <w:noProof/>
                <w:webHidden/>
              </w:rPr>
              <w:fldChar w:fldCharType="end"/>
            </w:r>
          </w:hyperlink>
        </w:p>
        <w:p w14:paraId="6938E9DD" w14:textId="50DAA90E" w:rsidR="00D85DB2" w:rsidRDefault="00BC1128">
          <w:pPr>
            <w:pStyle w:val="21"/>
            <w:tabs>
              <w:tab w:val="right" w:leader="dot" w:pos="9345"/>
            </w:tabs>
            <w:rPr>
              <w:rFonts w:eastAsiaTheme="minorEastAsia"/>
              <w:noProof/>
              <w:lang w:eastAsia="ru-RU"/>
            </w:rPr>
          </w:pPr>
          <w:hyperlink w:anchor="_Toc195771993" w:history="1">
            <w:r w:rsidR="00D85DB2" w:rsidRPr="001043C7">
              <w:rPr>
                <w:rStyle w:val="a8"/>
                <w:rFonts w:ascii="Times New Roman" w:hAnsi="Times New Roman" w:cs="Times New Roman"/>
                <w:b/>
                <w:noProof/>
              </w:rPr>
              <w:t>5.1 Рекомендуемая литература</w:t>
            </w:r>
            <w:r w:rsidR="00D85DB2">
              <w:rPr>
                <w:noProof/>
                <w:webHidden/>
              </w:rPr>
              <w:tab/>
            </w:r>
            <w:r w:rsidR="00D85DB2">
              <w:rPr>
                <w:noProof/>
                <w:webHidden/>
              </w:rPr>
              <w:fldChar w:fldCharType="begin"/>
            </w:r>
            <w:r w:rsidR="00D85DB2">
              <w:rPr>
                <w:noProof/>
                <w:webHidden/>
              </w:rPr>
              <w:instrText xml:space="preserve"> PAGEREF _Toc195771993 \h </w:instrText>
            </w:r>
            <w:r w:rsidR="00D85DB2">
              <w:rPr>
                <w:noProof/>
                <w:webHidden/>
              </w:rPr>
            </w:r>
            <w:r w:rsidR="00D85DB2">
              <w:rPr>
                <w:noProof/>
                <w:webHidden/>
              </w:rPr>
              <w:fldChar w:fldCharType="separate"/>
            </w:r>
            <w:r w:rsidR="00D85DB2">
              <w:rPr>
                <w:noProof/>
                <w:webHidden/>
              </w:rPr>
              <w:t>5</w:t>
            </w:r>
            <w:r w:rsidR="00D85DB2">
              <w:rPr>
                <w:noProof/>
                <w:webHidden/>
              </w:rPr>
              <w:fldChar w:fldCharType="end"/>
            </w:r>
          </w:hyperlink>
        </w:p>
        <w:p w14:paraId="4770BCAB" w14:textId="6B0ADBC8" w:rsidR="00D85DB2" w:rsidRDefault="00BC1128">
          <w:pPr>
            <w:pStyle w:val="21"/>
            <w:tabs>
              <w:tab w:val="right" w:leader="dot" w:pos="9345"/>
            </w:tabs>
            <w:rPr>
              <w:rFonts w:eastAsiaTheme="minorEastAsia"/>
              <w:noProof/>
              <w:lang w:eastAsia="ru-RU"/>
            </w:rPr>
          </w:pPr>
          <w:hyperlink w:anchor="_Toc195771994" w:history="1">
            <w:r w:rsidR="00D85DB2" w:rsidRPr="001043C7">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85DB2">
              <w:rPr>
                <w:noProof/>
                <w:webHidden/>
              </w:rPr>
              <w:tab/>
            </w:r>
            <w:r w:rsidR="00D85DB2">
              <w:rPr>
                <w:noProof/>
                <w:webHidden/>
              </w:rPr>
              <w:fldChar w:fldCharType="begin"/>
            </w:r>
            <w:r w:rsidR="00D85DB2">
              <w:rPr>
                <w:noProof/>
                <w:webHidden/>
              </w:rPr>
              <w:instrText xml:space="preserve"> PAGEREF _Toc195771994 \h </w:instrText>
            </w:r>
            <w:r w:rsidR="00D85DB2">
              <w:rPr>
                <w:noProof/>
                <w:webHidden/>
              </w:rPr>
            </w:r>
            <w:r w:rsidR="00D85DB2">
              <w:rPr>
                <w:noProof/>
                <w:webHidden/>
              </w:rPr>
              <w:fldChar w:fldCharType="separate"/>
            </w:r>
            <w:r w:rsidR="00D85DB2">
              <w:rPr>
                <w:noProof/>
                <w:webHidden/>
              </w:rPr>
              <w:t>5</w:t>
            </w:r>
            <w:r w:rsidR="00D85DB2">
              <w:rPr>
                <w:noProof/>
                <w:webHidden/>
              </w:rPr>
              <w:fldChar w:fldCharType="end"/>
            </w:r>
          </w:hyperlink>
        </w:p>
        <w:p w14:paraId="4B02CFDA" w14:textId="450BB497" w:rsidR="00D85DB2" w:rsidRDefault="00BC1128">
          <w:pPr>
            <w:pStyle w:val="21"/>
            <w:tabs>
              <w:tab w:val="right" w:leader="dot" w:pos="9345"/>
            </w:tabs>
            <w:rPr>
              <w:rFonts w:eastAsiaTheme="minorEastAsia"/>
              <w:noProof/>
              <w:lang w:eastAsia="ru-RU"/>
            </w:rPr>
          </w:pPr>
          <w:hyperlink w:anchor="_Toc195771995" w:history="1">
            <w:r w:rsidR="00D85DB2" w:rsidRPr="001043C7">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85DB2">
              <w:rPr>
                <w:noProof/>
                <w:webHidden/>
              </w:rPr>
              <w:tab/>
            </w:r>
            <w:r w:rsidR="00D85DB2">
              <w:rPr>
                <w:noProof/>
                <w:webHidden/>
              </w:rPr>
              <w:fldChar w:fldCharType="begin"/>
            </w:r>
            <w:r w:rsidR="00D85DB2">
              <w:rPr>
                <w:noProof/>
                <w:webHidden/>
              </w:rPr>
              <w:instrText xml:space="preserve"> PAGEREF _Toc195771995 \h </w:instrText>
            </w:r>
            <w:r w:rsidR="00D85DB2">
              <w:rPr>
                <w:noProof/>
                <w:webHidden/>
              </w:rPr>
            </w:r>
            <w:r w:rsidR="00D85DB2">
              <w:rPr>
                <w:noProof/>
                <w:webHidden/>
              </w:rPr>
              <w:fldChar w:fldCharType="separate"/>
            </w:r>
            <w:r w:rsidR="00D85DB2">
              <w:rPr>
                <w:noProof/>
                <w:webHidden/>
              </w:rPr>
              <w:t>5</w:t>
            </w:r>
            <w:r w:rsidR="00D85DB2">
              <w:rPr>
                <w:noProof/>
                <w:webHidden/>
              </w:rPr>
              <w:fldChar w:fldCharType="end"/>
            </w:r>
          </w:hyperlink>
        </w:p>
        <w:p w14:paraId="45ECAEF8" w14:textId="3B8C8318" w:rsidR="00D85DB2" w:rsidRDefault="00BC1128">
          <w:pPr>
            <w:pStyle w:val="11"/>
            <w:tabs>
              <w:tab w:val="right" w:leader="dot" w:pos="9345"/>
            </w:tabs>
            <w:rPr>
              <w:rFonts w:eastAsiaTheme="minorEastAsia"/>
              <w:noProof/>
              <w:lang w:eastAsia="ru-RU"/>
            </w:rPr>
          </w:pPr>
          <w:hyperlink w:anchor="_Toc195771996" w:history="1">
            <w:r w:rsidR="00D85DB2" w:rsidRPr="001043C7">
              <w:rPr>
                <w:rStyle w:val="a8"/>
                <w:rFonts w:ascii="Times New Roman" w:hAnsi="Times New Roman" w:cs="Times New Roman"/>
                <w:b/>
                <w:noProof/>
              </w:rPr>
              <w:t>6. МАТЕРИАЛЬНО-ТЕХНИЧЕСКОЕ ОБЕСПЕЧЕНИЕ ДИСЦИПЛИНЫ</w:t>
            </w:r>
            <w:r w:rsidR="00D85DB2">
              <w:rPr>
                <w:noProof/>
                <w:webHidden/>
              </w:rPr>
              <w:tab/>
            </w:r>
            <w:r w:rsidR="00D85DB2">
              <w:rPr>
                <w:noProof/>
                <w:webHidden/>
              </w:rPr>
              <w:fldChar w:fldCharType="begin"/>
            </w:r>
            <w:r w:rsidR="00D85DB2">
              <w:rPr>
                <w:noProof/>
                <w:webHidden/>
              </w:rPr>
              <w:instrText xml:space="preserve"> PAGEREF _Toc195771996 \h </w:instrText>
            </w:r>
            <w:r w:rsidR="00D85DB2">
              <w:rPr>
                <w:noProof/>
                <w:webHidden/>
              </w:rPr>
            </w:r>
            <w:r w:rsidR="00D85DB2">
              <w:rPr>
                <w:noProof/>
                <w:webHidden/>
              </w:rPr>
              <w:fldChar w:fldCharType="separate"/>
            </w:r>
            <w:r w:rsidR="00D85DB2">
              <w:rPr>
                <w:noProof/>
                <w:webHidden/>
              </w:rPr>
              <w:t>6</w:t>
            </w:r>
            <w:r w:rsidR="00D85DB2">
              <w:rPr>
                <w:noProof/>
                <w:webHidden/>
              </w:rPr>
              <w:fldChar w:fldCharType="end"/>
            </w:r>
          </w:hyperlink>
        </w:p>
        <w:p w14:paraId="24013298" w14:textId="5984840D" w:rsidR="00D85DB2" w:rsidRDefault="00BC1128">
          <w:pPr>
            <w:pStyle w:val="11"/>
            <w:tabs>
              <w:tab w:val="right" w:leader="dot" w:pos="9345"/>
            </w:tabs>
            <w:rPr>
              <w:rFonts w:eastAsiaTheme="minorEastAsia"/>
              <w:noProof/>
              <w:lang w:eastAsia="ru-RU"/>
            </w:rPr>
          </w:pPr>
          <w:hyperlink w:anchor="_Toc195771997" w:history="1">
            <w:r w:rsidR="00D85DB2" w:rsidRPr="001043C7">
              <w:rPr>
                <w:rStyle w:val="a8"/>
                <w:rFonts w:ascii="Times New Roman" w:hAnsi="Times New Roman" w:cs="Times New Roman"/>
                <w:b/>
                <w:noProof/>
              </w:rPr>
              <w:t>7. МЕТОДИЧЕСКИЕ УКАЗАНИЯ ДЛЯ ОБУЧАЮЩЕГОСЯ ПО ОСВОЕНИЮ ДИСЦИПЛИНЫ</w:t>
            </w:r>
            <w:r w:rsidR="00D85DB2">
              <w:rPr>
                <w:noProof/>
                <w:webHidden/>
              </w:rPr>
              <w:tab/>
            </w:r>
            <w:r w:rsidR="00D85DB2">
              <w:rPr>
                <w:noProof/>
                <w:webHidden/>
              </w:rPr>
              <w:fldChar w:fldCharType="begin"/>
            </w:r>
            <w:r w:rsidR="00D85DB2">
              <w:rPr>
                <w:noProof/>
                <w:webHidden/>
              </w:rPr>
              <w:instrText xml:space="preserve"> PAGEREF _Toc195771997 \h </w:instrText>
            </w:r>
            <w:r w:rsidR="00D85DB2">
              <w:rPr>
                <w:noProof/>
                <w:webHidden/>
              </w:rPr>
            </w:r>
            <w:r w:rsidR="00D85DB2">
              <w:rPr>
                <w:noProof/>
                <w:webHidden/>
              </w:rPr>
              <w:fldChar w:fldCharType="separate"/>
            </w:r>
            <w:r w:rsidR="00D85DB2">
              <w:rPr>
                <w:noProof/>
                <w:webHidden/>
              </w:rPr>
              <w:t>7</w:t>
            </w:r>
            <w:r w:rsidR="00D85DB2">
              <w:rPr>
                <w:noProof/>
                <w:webHidden/>
              </w:rPr>
              <w:fldChar w:fldCharType="end"/>
            </w:r>
          </w:hyperlink>
        </w:p>
        <w:p w14:paraId="5CFEA42B" w14:textId="4B213B6D" w:rsidR="00D85DB2" w:rsidRDefault="00BC1128">
          <w:pPr>
            <w:pStyle w:val="11"/>
            <w:tabs>
              <w:tab w:val="right" w:leader="dot" w:pos="9345"/>
            </w:tabs>
            <w:rPr>
              <w:rFonts w:eastAsiaTheme="minorEastAsia"/>
              <w:noProof/>
              <w:lang w:eastAsia="ru-RU"/>
            </w:rPr>
          </w:pPr>
          <w:hyperlink w:anchor="_Toc195771998" w:history="1">
            <w:r w:rsidR="00D85DB2" w:rsidRPr="001043C7">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85DB2">
              <w:rPr>
                <w:noProof/>
                <w:webHidden/>
              </w:rPr>
              <w:tab/>
            </w:r>
            <w:r w:rsidR="00D85DB2">
              <w:rPr>
                <w:noProof/>
                <w:webHidden/>
              </w:rPr>
              <w:fldChar w:fldCharType="begin"/>
            </w:r>
            <w:r w:rsidR="00D85DB2">
              <w:rPr>
                <w:noProof/>
                <w:webHidden/>
              </w:rPr>
              <w:instrText xml:space="preserve"> PAGEREF _Toc195771998 \h </w:instrText>
            </w:r>
            <w:r w:rsidR="00D85DB2">
              <w:rPr>
                <w:noProof/>
                <w:webHidden/>
              </w:rPr>
            </w:r>
            <w:r w:rsidR="00D85DB2">
              <w:rPr>
                <w:noProof/>
                <w:webHidden/>
              </w:rPr>
              <w:fldChar w:fldCharType="separate"/>
            </w:r>
            <w:r w:rsidR="00D85DB2">
              <w:rPr>
                <w:noProof/>
                <w:webHidden/>
              </w:rPr>
              <w:t>8</w:t>
            </w:r>
            <w:r w:rsidR="00D85DB2">
              <w:rPr>
                <w:noProof/>
                <w:webHidden/>
              </w:rPr>
              <w:fldChar w:fldCharType="end"/>
            </w:r>
          </w:hyperlink>
        </w:p>
        <w:p w14:paraId="2FECF33E" w14:textId="4AA909A5" w:rsidR="00D85DB2" w:rsidRDefault="00BC1128">
          <w:pPr>
            <w:pStyle w:val="11"/>
            <w:tabs>
              <w:tab w:val="right" w:leader="dot" w:pos="9345"/>
            </w:tabs>
            <w:rPr>
              <w:rFonts w:eastAsiaTheme="minorEastAsia"/>
              <w:noProof/>
              <w:lang w:eastAsia="ru-RU"/>
            </w:rPr>
          </w:pPr>
          <w:hyperlink w:anchor="_Toc195771999" w:history="1">
            <w:r w:rsidR="00D85DB2" w:rsidRPr="001043C7">
              <w:rPr>
                <w:rStyle w:val="a8"/>
                <w:rFonts w:ascii="Times New Roman" w:hAnsi="Times New Roman" w:cs="Times New Roman"/>
                <w:b/>
                <w:noProof/>
              </w:rPr>
              <w:t>ФОНД ОЦЕНОЧНЫХ СРЕДСТВ</w:t>
            </w:r>
            <w:r w:rsidR="00D85DB2">
              <w:rPr>
                <w:noProof/>
                <w:webHidden/>
              </w:rPr>
              <w:tab/>
            </w:r>
            <w:r w:rsidR="00D85DB2">
              <w:rPr>
                <w:noProof/>
                <w:webHidden/>
              </w:rPr>
              <w:fldChar w:fldCharType="begin"/>
            </w:r>
            <w:r w:rsidR="00D85DB2">
              <w:rPr>
                <w:noProof/>
                <w:webHidden/>
              </w:rPr>
              <w:instrText xml:space="preserve"> PAGEREF _Toc195771999 \h </w:instrText>
            </w:r>
            <w:r w:rsidR="00D85DB2">
              <w:rPr>
                <w:noProof/>
                <w:webHidden/>
              </w:rPr>
            </w:r>
            <w:r w:rsidR="00D85DB2">
              <w:rPr>
                <w:noProof/>
                <w:webHidden/>
              </w:rPr>
              <w:fldChar w:fldCharType="separate"/>
            </w:r>
            <w:r w:rsidR="00D85DB2">
              <w:rPr>
                <w:noProof/>
                <w:webHidden/>
              </w:rPr>
              <w:t>10</w:t>
            </w:r>
            <w:r w:rsidR="00D85DB2">
              <w:rPr>
                <w:noProof/>
                <w:webHidden/>
              </w:rPr>
              <w:fldChar w:fldCharType="end"/>
            </w:r>
          </w:hyperlink>
        </w:p>
        <w:p w14:paraId="303C6166" w14:textId="3C5AEA5D" w:rsidR="00D85DB2" w:rsidRDefault="00BC1128">
          <w:pPr>
            <w:pStyle w:val="21"/>
            <w:tabs>
              <w:tab w:val="right" w:leader="dot" w:pos="9345"/>
            </w:tabs>
            <w:rPr>
              <w:rFonts w:eastAsiaTheme="minorEastAsia"/>
              <w:noProof/>
              <w:lang w:eastAsia="ru-RU"/>
            </w:rPr>
          </w:pPr>
          <w:hyperlink w:anchor="_Toc195772000" w:history="1">
            <w:r w:rsidR="00D85DB2" w:rsidRPr="001043C7">
              <w:rPr>
                <w:rStyle w:val="a8"/>
                <w:rFonts w:ascii="Times New Roman" w:hAnsi="Times New Roman" w:cs="Times New Roman"/>
                <w:b/>
                <w:noProof/>
              </w:rPr>
              <w:t>1.1 Контрольные вопросы и задания к промежуточной аттестации</w:t>
            </w:r>
            <w:r w:rsidR="00D85DB2">
              <w:rPr>
                <w:noProof/>
                <w:webHidden/>
              </w:rPr>
              <w:tab/>
            </w:r>
            <w:r w:rsidR="00D85DB2">
              <w:rPr>
                <w:noProof/>
                <w:webHidden/>
              </w:rPr>
              <w:fldChar w:fldCharType="begin"/>
            </w:r>
            <w:r w:rsidR="00D85DB2">
              <w:rPr>
                <w:noProof/>
                <w:webHidden/>
              </w:rPr>
              <w:instrText xml:space="preserve"> PAGEREF _Toc195772000 \h </w:instrText>
            </w:r>
            <w:r w:rsidR="00D85DB2">
              <w:rPr>
                <w:noProof/>
                <w:webHidden/>
              </w:rPr>
            </w:r>
            <w:r w:rsidR="00D85DB2">
              <w:rPr>
                <w:noProof/>
                <w:webHidden/>
              </w:rPr>
              <w:fldChar w:fldCharType="separate"/>
            </w:r>
            <w:r w:rsidR="00D85DB2">
              <w:rPr>
                <w:noProof/>
                <w:webHidden/>
              </w:rPr>
              <w:t>10</w:t>
            </w:r>
            <w:r w:rsidR="00D85DB2">
              <w:rPr>
                <w:noProof/>
                <w:webHidden/>
              </w:rPr>
              <w:fldChar w:fldCharType="end"/>
            </w:r>
          </w:hyperlink>
        </w:p>
        <w:p w14:paraId="177151A9" w14:textId="6ABACFE7" w:rsidR="00D85DB2" w:rsidRDefault="00BC1128">
          <w:pPr>
            <w:pStyle w:val="21"/>
            <w:tabs>
              <w:tab w:val="right" w:leader="dot" w:pos="9345"/>
            </w:tabs>
            <w:rPr>
              <w:rFonts w:eastAsiaTheme="minorEastAsia"/>
              <w:noProof/>
              <w:lang w:eastAsia="ru-RU"/>
            </w:rPr>
          </w:pPr>
          <w:hyperlink w:anchor="_Toc195772001" w:history="1">
            <w:r w:rsidR="00D85DB2" w:rsidRPr="001043C7">
              <w:rPr>
                <w:rStyle w:val="a8"/>
                <w:rFonts w:ascii="Times New Roman" w:hAnsi="Times New Roman" w:cs="Times New Roman"/>
                <w:b/>
                <w:noProof/>
              </w:rPr>
              <w:t>1.2 Темы письменных работ</w:t>
            </w:r>
            <w:r w:rsidR="00D85DB2">
              <w:rPr>
                <w:noProof/>
                <w:webHidden/>
              </w:rPr>
              <w:tab/>
            </w:r>
            <w:r w:rsidR="00D85DB2">
              <w:rPr>
                <w:noProof/>
                <w:webHidden/>
              </w:rPr>
              <w:fldChar w:fldCharType="begin"/>
            </w:r>
            <w:r w:rsidR="00D85DB2">
              <w:rPr>
                <w:noProof/>
                <w:webHidden/>
              </w:rPr>
              <w:instrText xml:space="preserve"> PAGEREF _Toc195772001 \h </w:instrText>
            </w:r>
            <w:r w:rsidR="00D85DB2">
              <w:rPr>
                <w:noProof/>
                <w:webHidden/>
              </w:rPr>
            </w:r>
            <w:r w:rsidR="00D85DB2">
              <w:rPr>
                <w:noProof/>
                <w:webHidden/>
              </w:rPr>
              <w:fldChar w:fldCharType="separate"/>
            </w:r>
            <w:r w:rsidR="00D85DB2">
              <w:rPr>
                <w:noProof/>
                <w:webHidden/>
              </w:rPr>
              <w:t>10</w:t>
            </w:r>
            <w:r w:rsidR="00D85DB2">
              <w:rPr>
                <w:noProof/>
                <w:webHidden/>
              </w:rPr>
              <w:fldChar w:fldCharType="end"/>
            </w:r>
          </w:hyperlink>
        </w:p>
        <w:p w14:paraId="71567E6F" w14:textId="4C345921" w:rsidR="00D85DB2" w:rsidRDefault="00BC1128">
          <w:pPr>
            <w:pStyle w:val="21"/>
            <w:tabs>
              <w:tab w:val="right" w:leader="dot" w:pos="9345"/>
            </w:tabs>
            <w:rPr>
              <w:rFonts w:eastAsiaTheme="minorEastAsia"/>
              <w:noProof/>
              <w:lang w:eastAsia="ru-RU"/>
            </w:rPr>
          </w:pPr>
          <w:hyperlink w:anchor="_Toc195772002" w:history="1">
            <w:r w:rsidR="00D85DB2" w:rsidRPr="001043C7">
              <w:rPr>
                <w:rStyle w:val="a8"/>
                <w:rFonts w:ascii="Times New Roman" w:hAnsi="Times New Roman" w:cs="Times New Roman"/>
                <w:b/>
                <w:noProof/>
              </w:rPr>
              <w:t>1.3 Контрольные точки</w:t>
            </w:r>
            <w:r w:rsidR="00D85DB2">
              <w:rPr>
                <w:noProof/>
                <w:webHidden/>
              </w:rPr>
              <w:tab/>
            </w:r>
            <w:r w:rsidR="00D85DB2">
              <w:rPr>
                <w:noProof/>
                <w:webHidden/>
              </w:rPr>
              <w:fldChar w:fldCharType="begin"/>
            </w:r>
            <w:r w:rsidR="00D85DB2">
              <w:rPr>
                <w:noProof/>
                <w:webHidden/>
              </w:rPr>
              <w:instrText xml:space="preserve"> PAGEREF _Toc195772002 \h </w:instrText>
            </w:r>
            <w:r w:rsidR="00D85DB2">
              <w:rPr>
                <w:noProof/>
                <w:webHidden/>
              </w:rPr>
            </w:r>
            <w:r w:rsidR="00D85DB2">
              <w:rPr>
                <w:noProof/>
                <w:webHidden/>
              </w:rPr>
              <w:fldChar w:fldCharType="separate"/>
            </w:r>
            <w:r w:rsidR="00D85DB2">
              <w:rPr>
                <w:noProof/>
                <w:webHidden/>
              </w:rPr>
              <w:t>10</w:t>
            </w:r>
            <w:r w:rsidR="00D85DB2">
              <w:rPr>
                <w:noProof/>
                <w:webHidden/>
              </w:rPr>
              <w:fldChar w:fldCharType="end"/>
            </w:r>
          </w:hyperlink>
        </w:p>
        <w:p w14:paraId="1E3D5173" w14:textId="55BC1314" w:rsidR="00D85DB2" w:rsidRDefault="00BC1128">
          <w:pPr>
            <w:pStyle w:val="21"/>
            <w:tabs>
              <w:tab w:val="right" w:leader="dot" w:pos="9345"/>
            </w:tabs>
            <w:rPr>
              <w:rFonts w:eastAsiaTheme="minorEastAsia"/>
              <w:noProof/>
              <w:lang w:eastAsia="ru-RU"/>
            </w:rPr>
          </w:pPr>
          <w:hyperlink w:anchor="_Toc195772003" w:history="1">
            <w:r w:rsidR="00D85DB2" w:rsidRPr="001043C7">
              <w:rPr>
                <w:rStyle w:val="a8"/>
                <w:rFonts w:ascii="Times New Roman" w:hAnsi="Times New Roman" w:cs="Times New Roman"/>
                <w:b/>
                <w:noProof/>
              </w:rPr>
              <w:t>1.4 Другие объекты оценивания</w:t>
            </w:r>
            <w:r w:rsidR="00D85DB2">
              <w:rPr>
                <w:noProof/>
                <w:webHidden/>
              </w:rPr>
              <w:tab/>
            </w:r>
            <w:r w:rsidR="00D85DB2">
              <w:rPr>
                <w:noProof/>
                <w:webHidden/>
              </w:rPr>
              <w:fldChar w:fldCharType="begin"/>
            </w:r>
            <w:r w:rsidR="00D85DB2">
              <w:rPr>
                <w:noProof/>
                <w:webHidden/>
              </w:rPr>
              <w:instrText xml:space="preserve"> PAGEREF _Toc195772003 \h </w:instrText>
            </w:r>
            <w:r w:rsidR="00D85DB2">
              <w:rPr>
                <w:noProof/>
                <w:webHidden/>
              </w:rPr>
            </w:r>
            <w:r w:rsidR="00D85DB2">
              <w:rPr>
                <w:noProof/>
                <w:webHidden/>
              </w:rPr>
              <w:fldChar w:fldCharType="separate"/>
            </w:r>
            <w:r w:rsidR="00D85DB2">
              <w:rPr>
                <w:noProof/>
                <w:webHidden/>
              </w:rPr>
              <w:t>10</w:t>
            </w:r>
            <w:r w:rsidR="00D85DB2">
              <w:rPr>
                <w:noProof/>
                <w:webHidden/>
              </w:rPr>
              <w:fldChar w:fldCharType="end"/>
            </w:r>
          </w:hyperlink>
        </w:p>
        <w:p w14:paraId="316A7CA0" w14:textId="346FF9EA" w:rsidR="00D85DB2" w:rsidRDefault="00BC1128">
          <w:pPr>
            <w:pStyle w:val="21"/>
            <w:tabs>
              <w:tab w:val="right" w:leader="dot" w:pos="9345"/>
            </w:tabs>
            <w:rPr>
              <w:rFonts w:eastAsiaTheme="minorEastAsia"/>
              <w:noProof/>
              <w:lang w:eastAsia="ru-RU"/>
            </w:rPr>
          </w:pPr>
          <w:hyperlink w:anchor="_Toc195772004" w:history="1">
            <w:r w:rsidR="00D85DB2" w:rsidRPr="001043C7">
              <w:rPr>
                <w:rStyle w:val="a8"/>
                <w:rFonts w:ascii="Times New Roman" w:hAnsi="Times New Roman" w:cs="Times New Roman"/>
                <w:b/>
                <w:noProof/>
              </w:rPr>
              <w:t>1.5 Самостоятельная работа обучающегося</w:t>
            </w:r>
            <w:r w:rsidR="00D85DB2">
              <w:rPr>
                <w:noProof/>
                <w:webHidden/>
              </w:rPr>
              <w:tab/>
            </w:r>
            <w:r w:rsidR="00D85DB2">
              <w:rPr>
                <w:noProof/>
                <w:webHidden/>
              </w:rPr>
              <w:fldChar w:fldCharType="begin"/>
            </w:r>
            <w:r w:rsidR="00D85DB2">
              <w:rPr>
                <w:noProof/>
                <w:webHidden/>
              </w:rPr>
              <w:instrText xml:space="preserve"> PAGEREF _Toc195772004 \h </w:instrText>
            </w:r>
            <w:r w:rsidR="00D85DB2">
              <w:rPr>
                <w:noProof/>
                <w:webHidden/>
              </w:rPr>
            </w:r>
            <w:r w:rsidR="00D85DB2">
              <w:rPr>
                <w:noProof/>
                <w:webHidden/>
              </w:rPr>
              <w:fldChar w:fldCharType="separate"/>
            </w:r>
            <w:r w:rsidR="00D85DB2">
              <w:rPr>
                <w:noProof/>
                <w:webHidden/>
              </w:rPr>
              <w:t>10</w:t>
            </w:r>
            <w:r w:rsidR="00D85DB2">
              <w:rPr>
                <w:noProof/>
                <w:webHidden/>
              </w:rPr>
              <w:fldChar w:fldCharType="end"/>
            </w:r>
          </w:hyperlink>
        </w:p>
        <w:p w14:paraId="5D3BC36A" w14:textId="5B66E11B" w:rsidR="00D85DB2" w:rsidRDefault="00BC1128">
          <w:pPr>
            <w:pStyle w:val="21"/>
            <w:tabs>
              <w:tab w:val="right" w:leader="dot" w:pos="9345"/>
            </w:tabs>
            <w:rPr>
              <w:rFonts w:eastAsiaTheme="minorEastAsia"/>
              <w:noProof/>
              <w:lang w:eastAsia="ru-RU"/>
            </w:rPr>
          </w:pPr>
          <w:hyperlink w:anchor="_Toc195772005" w:history="1">
            <w:r w:rsidR="00D85DB2" w:rsidRPr="001043C7">
              <w:rPr>
                <w:rStyle w:val="a8"/>
                <w:rFonts w:ascii="Times New Roman" w:hAnsi="Times New Roman" w:cs="Times New Roman"/>
                <w:b/>
                <w:noProof/>
              </w:rPr>
              <w:t>1.6 Шкала оценивания результата</w:t>
            </w:r>
            <w:r w:rsidR="00D85DB2">
              <w:rPr>
                <w:noProof/>
                <w:webHidden/>
              </w:rPr>
              <w:tab/>
            </w:r>
            <w:r w:rsidR="00D85DB2">
              <w:rPr>
                <w:noProof/>
                <w:webHidden/>
              </w:rPr>
              <w:fldChar w:fldCharType="begin"/>
            </w:r>
            <w:r w:rsidR="00D85DB2">
              <w:rPr>
                <w:noProof/>
                <w:webHidden/>
              </w:rPr>
              <w:instrText xml:space="preserve"> PAGEREF _Toc195772005 \h </w:instrText>
            </w:r>
            <w:r w:rsidR="00D85DB2">
              <w:rPr>
                <w:noProof/>
                <w:webHidden/>
              </w:rPr>
            </w:r>
            <w:r w:rsidR="00D85DB2">
              <w:rPr>
                <w:noProof/>
                <w:webHidden/>
              </w:rPr>
              <w:fldChar w:fldCharType="separate"/>
            </w:r>
            <w:r w:rsidR="00D85DB2">
              <w:rPr>
                <w:noProof/>
                <w:webHidden/>
              </w:rPr>
              <w:t>10</w:t>
            </w:r>
            <w:r w:rsidR="00D85DB2">
              <w:rPr>
                <w:noProof/>
                <w:webHidden/>
              </w:rPr>
              <w:fldChar w:fldCharType="end"/>
            </w:r>
          </w:hyperlink>
        </w:p>
        <w:p w14:paraId="0DD49713" w14:textId="4B28081B"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771988"/>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обучающихся представления о современной методике антимонопольного регулирования и перспективах ее трансформации.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771989"/>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Проблемы антимонопольного законодательства</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771990"/>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2"/>
        <w:gridCol w:w="2087"/>
        <w:gridCol w:w="5401"/>
      </w:tblGrid>
      <w:tr w:rsidR="00751095" w:rsidRPr="00D85DB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85DB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85DB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85DB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85DB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85DB2" w:rsidRDefault="00751095" w:rsidP="009207A4">
            <w:pPr>
              <w:tabs>
                <w:tab w:val="left" w:pos="0"/>
              </w:tabs>
              <w:jc w:val="center"/>
              <w:rPr>
                <w:rFonts w:ascii="Times New Roman" w:hAnsi="Times New Roman" w:cs="Times New Roman"/>
                <w:lang w:bidi="ru-RU"/>
              </w:rPr>
            </w:pPr>
            <w:r w:rsidRPr="00D85DB2">
              <w:rPr>
                <w:rFonts w:ascii="Times New Roman" w:hAnsi="Times New Roman" w:cs="Times New Roman"/>
                <w:b/>
              </w:rPr>
              <w:t>Планируемые результаты обучения по дисциплине</w:t>
            </w:r>
          </w:p>
          <w:p w14:paraId="4A80ACB9" w14:textId="77777777" w:rsidR="00751095" w:rsidRPr="00D85DB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85DB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85DB2" w:rsidRDefault="00FD518F" w:rsidP="009207A4">
            <w:pPr>
              <w:widowControl w:val="0"/>
              <w:tabs>
                <w:tab w:val="left" w:pos="0"/>
              </w:tabs>
              <w:autoSpaceDE w:val="0"/>
              <w:autoSpaceDN w:val="0"/>
              <w:rPr>
                <w:rFonts w:ascii="Times New Roman" w:hAnsi="Times New Roman" w:cs="Times New Roman"/>
              </w:rPr>
            </w:pPr>
            <w:r w:rsidRPr="00D85DB2">
              <w:rPr>
                <w:rFonts w:ascii="Times New Roman" w:hAnsi="Times New Roman" w:cs="Times New Roman"/>
              </w:rPr>
              <w:t>УК-6 - Способен определять и реализовывать приоритеты собственной деятельности и способы ее совершенствования на основе самооценки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85DB2" w:rsidRDefault="00FD518F" w:rsidP="009207A4">
            <w:pPr>
              <w:widowControl w:val="0"/>
              <w:tabs>
                <w:tab w:val="left" w:pos="0"/>
              </w:tabs>
              <w:autoSpaceDE w:val="0"/>
              <w:autoSpaceDN w:val="0"/>
              <w:rPr>
                <w:rFonts w:ascii="Times New Roman" w:hAnsi="Times New Roman" w:cs="Times New Roman"/>
                <w:lang w:bidi="ru-RU"/>
              </w:rPr>
            </w:pPr>
            <w:r w:rsidRPr="00D85DB2">
              <w:rPr>
                <w:rFonts w:ascii="Times New Roman" w:hAnsi="Times New Roman" w:cs="Times New Roman"/>
                <w:lang w:bidi="ru-RU"/>
              </w:rPr>
              <w:t>УК-6.2 - Реализует намеченные цели деятельности с учетом условий, средств, личностных возможностей, временной перспективы развития деятельности и требований рынка труда; проявляет заинтересованность в саморазвитии и использует предоставляемые возможности для приобретения новых знаний и навыков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85DB2" w:rsidRDefault="00751095" w:rsidP="009207A4">
            <w:pPr>
              <w:autoSpaceDE w:val="0"/>
              <w:autoSpaceDN w:val="0"/>
              <w:adjustRightInd w:val="0"/>
              <w:jc w:val="both"/>
              <w:rPr>
                <w:rFonts w:ascii="Times New Roman" w:hAnsi="Times New Roman" w:cs="Times New Roman"/>
              </w:rPr>
            </w:pPr>
            <w:r w:rsidRPr="00D85DB2">
              <w:rPr>
                <w:rFonts w:ascii="Times New Roman" w:hAnsi="Times New Roman" w:cs="Times New Roman"/>
              </w:rPr>
              <w:t xml:space="preserve">Знать: </w:t>
            </w:r>
            <w:r w:rsidR="00316402" w:rsidRPr="00D85DB2">
              <w:rPr>
                <w:rFonts w:ascii="Times New Roman" w:hAnsi="Times New Roman" w:cs="Times New Roman"/>
              </w:rPr>
              <w:t>приоритеты собственной деятельности и способы ее совершенствования на основе самооценки</w:t>
            </w:r>
            <w:r w:rsidRPr="00D85DB2">
              <w:rPr>
                <w:rFonts w:ascii="Times New Roman" w:hAnsi="Times New Roman" w:cs="Times New Roman"/>
              </w:rPr>
              <w:t xml:space="preserve"> </w:t>
            </w:r>
          </w:p>
          <w:p w14:paraId="1D618C66" w14:textId="00124F5A" w:rsidR="00751095" w:rsidRPr="00D85DB2" w:rsidRDefault="00751095" w:rsidP="009207A4">
            <w:pPr>
              <w:autoSpaceDE w:val="0"/>
              <w:autoSpaceDN w:val="0"/>
              <w:adjustRightInd w:val="0"/>
              <w:jc w:val="both"/>
              <w:rPr>
                <w:rFonts w:ascii="Times New Roman" w:hAnsi="Times New Roman" w:cs="Times New Roman"/>
              </w:rPr>
            </w:pPr>
            <w:r w:rsidRPr="00D85DB2">
              <w:rPr>
                <w:rFonts w:ascii="Times New Roman" w:hAnsi="Times New Roman" w:cs="Times New Roman"/>
              </w:rPr>
              <w:t xml:space="preserve">Уметь: </w:t>
            </w:r>
            <w:r w:rsidR="00FD518F" w:rsidRPr="00D85DB2">
              <w:rPr>
                <w:rFonts w:ascii="Times New Roman" w:hAnsi="Times New Roman" w:cs="Times New Roman"/>
              </w:rPr>
              <w:t>реализовывать намеченные цели деятельности с учетом условий, средств, личностных возможностей, временной перспективы развития деятельности и требований рынка труда</w:t>
            </w:r>
            <w:r w:rsidRPr="00D85DB2">
              <w:rPr>
                <w:rFonts w:ascii="Times New Roman" w:hAnsi="Times New Roman" w:cs="Times New Roman"/>
              </w:rPr>
              <w:t xml:space="preserve">. </w:t>
            </w:r>
          </w:p>
          <w:p w14:paraId="253C4FDD" w14:textId="597ACE7D" w:rsidR="00751095" w:rsidRPr="00D85DB2" w:rsidRDefault="00751095" w:rsidP="00FD518F">
            <w:pPr>
              <w:autoSpaceDE w:val="0"/>
              <w:autoSpaceDN w:val="0"/>
              <w:adjustRightInd w:val="0"/>
              <w:jc w:val="both"/>
              <w:rPr>
                <w:rFonts w:ascii="Times New Roman" w:hAnsi="Times New Roman" w:cs="Times New Roman"/>
                <w:lang w:bidi="ru-RU"/>
              </w:rPr>
            </w:pPr>
            <w:r w:rsidRPr="00D85DB2">
              <w:rPr>
                <w:rFonts w:ascii="Times New Roman" w:hAnsi="Times New Roman" w:cs="Times New Roman"/>
              </w:rPr>
              <w:t xml:space="preserve">Владеть: </w:t>
            </w:r>
            <w:r w:rsidR="00FD518F" w:rsidRPr="00D85DB2">
              <w:rPr>
                <w:rFonts w:ascii="Times New Roman" w:hAnsi="Times New Roman" w:cs="Times New Roman"/>
              </w:rPr>
              <w:t>определять и реализовывать приоритеты собственной деятельности и способы ее совершенствования на основе самооценки</w:t>
            </w:r>
            <w:r w:rsidRPr="00D85DB2">
              <w:rPr>
                <w:rFonts w:ascii="Times New Roman" w:hAnsi="Times New Roman" w:cs="Times New Roman"/>
              </w:rPr>
              <w:t>.</w:t>
            </w:r>
          </w:p>
        </w:tc>
      </w:tr>
    </w:tbl>
    <w:p w14:paraId="010B1EC2" w14:textId="77777777" w:rsidR="00E1429F" w:rsidRPr="00D85DB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5771991"/>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Развитие антимонопольного законодательства.</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антимонопольного права как науки, подотрасли права, совокупности антимонопольных норм законодательства, учебной дисциплины. Место в системе Российского права. Связь с другими дисциплинами. Система источников, их иерархия, значение, надлежащее применение. Перспективы развития нормативного обеспечения антимонопольных отношений. Проблемы совершенствования нормативного обеспечения антимонопольных отношений. Перечень поручений Президента Российской Федерации по осуществлению первоочередных мер, направленных на выявление и пресечение деятельности картелей.</w:t>
            </w:r>
          </w:p>
        </w:tc>
        <w:tc>
          <w:tcPr>
            <w:tcW w:w="357" w:type="pct"/>
            <w:gridSpan w:val="2"/>
            <w:shd w:val="clear" w:color="auto" w:fill="auto"/>
            <w:vAlign w:val="center"/>
          </w:tcPr>
          <w:p w14:paraId="615145B2" w14:textId="0922B7BD"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30CC70D" w14:textId="77777777" w:rsidTr="005B37A7">
        <w:trPr>
          <w:trHeight w:val="283"/>
        </w:trPr>
        <w:tc>
          <w:tcPr>
            <w:tcW w:w="1024" w:type="pct"/>
            <w:shd w:val="clear" w:color="auto" w:fill="auto"/>
            <w:vAlign w:val="center"/>
          </w:tcPr>
          <w:p w14:paraId="44F0EC2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Государственное регулирование в сфере защиты конкуренции.</w:t>
            </w:r>
          </w:p>
        </w:tc>
        <w:tc>
          <w:tcPr>
            <w:tcW w:w="2543" w:type="pct"/>
            <w:gridSpan w:val="2"/>
            <w:shd w:val="clear" w:color="auto" w:fill="auto"/>
          </w:tcPr>
          <w:p w14:paraId="699F8DA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цели и задачи антимонопольного регулирования. Государственная политика в области конкуренции. Цели и задачи конкурентной политики. Прямое участие государства в конкурентных отношениях.</w:t>
            </w:r>
          </w:p>
        </w:tc>
        <w:tc>
          <w:tcPr>
            <w:tcW w:w="357" w:type="pct"/>
            <w:gridSpan w:val="2"/>
            <w:shd w:val="clear" w:color="auto" w:fill="auto"/>
            <w:vAlign w:val="center"/>
          </w:tcPr>
          <w:p w14:paraId="290AD79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1FFDF9C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D64F28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BA1D8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30</w:t>
            </w:r>
          </w:p>
        </w:tc>
      </w:tr>
      <w:tr w:rsidR="005B37A7" w:rsidRPr="005B37A7" w14:paraId="22581A42" w14:textId="77777777" w:rsidTr="005B37A7">
        <w:trPr>
          <w:trHeight w:val="283"/>
        </w:trPr>
        <w:tc>
          <w:tcPr>
            <w:tcW w:w="1024" w:type="pct"/>
            <w:shd w:val="clear" w:color="auto" w:fill="auto"/>
            <w:vAlign w:val="center"/>
          </w:tcPr>
          <w:p w14:paraId="1C3CF7D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Монополии и доминирующее положение на рынке.</w:t>
            </w:r>
          </w:p>
        </w:tc>
        <w:tc>
          <w:tcPr>
            <w:tcW w:w="2543" w:type="pct"/>
            <w:gridSpan w:val="2"/>
            <w:shd w:val="clear" w:color="auto" w:fill="auto"/>
          </w:tcPr>
          <w:p w14:paraId="69FDD7B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 виды монополий: естественные, государственные, временные. Доминирующее положение и его установление и определение. Реестр хозяйствующих субъектов, имеющих долю на рынке определенного товара более чем тридцать пять процентов или занимающих доминирующее положение на рынке определенного товара. Порядок формирования и ведения реестра.</w:t>
            </w:r>
          </w:p>
        </w:tc>
        <w:tc>
          <w:tcPr>
            <w:tcW w:w="357" w:type="pct"/>
            <w:gridSpan w:val="2"/>
            <w:shd w:val="clear" w:color="auto" w:fill="auto"/>
            <w:vAlign w:val="center"/>
          </w:tcPr>
          <w:p w14:paraId="4A487C3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59D123F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75C9A9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A4262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30</w:t>
            </w:r>
          </w:p>
        </w:tc>
      </w:tr>
      <w:tr w:rsidR="005B37A7" w:rsidRPr="005B37A7" w14:paraId="208BFDFF" w14:textId="77777777" w:rsidTr="005B37A7">
        <w:trPr>
          <w:trHeight w:val="283"/>
        </w:trPr>
        <w:tc>
          <w:tcPr>
            <w:tcW w:w="1024" w:type="pct"/>
            <w:shd w:val="clear" w:color="auto" w:fill="auto"/>
            <w:vAlign w:val="center"/>
          </w:tcPr>
          <w:p w14:paraId="28F40E0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Меры пресечения и предупреждения антиконкурентного поведения.</w:t>
            </w:r>
          </w:p>
        </w:tc>
        <w:tc>
          <w:tcPr>
            <w:tcW w:w="2543" w:type="pct"/>
            <w:gridSpan w:val="2"/>
            <w:shd w:val="clear" w:color="auto" w:fill="auto"/>
          </w:tcPr>
          <w:p w14:paraId="35CAD0E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Запрет на злоупотребление хозяйствующим субъектом доминирующим положением. Запрет соглашений, ограничивающих конкуренцию хозяйствующих субъектов и запрет их согласованных действий. Запрет координации экономической деятельности. Запрет недобросовестной конкуренции. Запрет на ограничивающие конкуренцию акты и действия органов государственной власти и органов местного самоуправления.</w:t>
            </w:r>
          </w:p>
        </w:tc>
        <w:tc>
          <w:tcPr>
            <w:tcW w:w="357" w:type="pct"/>
            <w:gridSpan w:val="2"/>
            <w:shd w:val="clear" w:color="auto" w:fill="auto"/>
            <w:vAlign w:val="center"/>
          </w:tcPr>
          <w:p w14:paraId="40BDD84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E1F273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C3103E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F6FD6B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30</w:t>
            </w:r>
          </w:p>
        </w:tc>
      </w:tr>
      <w:tr w:rsidR="005B37A7" w:rsidRPr="005B37A7" w14:paraId="2C03CE21" w14:textId="77777777" w:rsidTr="005B37A7">
        <w:trPr>
          <w:trHeight w:val="283"/>
        </w:trPr>
        <w:tc>
          <w:tcPr>
            <w:tcW w:w="1024" w:type="pct"/>
            <w:shd w:val="clear" w:color="auto" w:fill="auto"/>
            <w:vAlign w:val="center"/>
          </w:tcPr>
          <w:p w14:paraId="359BF43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Осуществление контроля за соблюдением антимонопольного законодательства и ответственность за его нарушение.</w:t>
            </w:r>
          </w:p>
        </w:tc>
        <w:tc>
          <w:tcPr>
            <w:tcW w:w="2543" w:type="pct"/>
            <w:gridSpan w:val="2"/>
            <w:shd w:val="clear" w:color="auto" w:fill="auto"/>
          </w:tcPr>
          <w:p w14:paraId="3AF5580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Предоставление государственных или муниципальных преференций. Осуществление государственного контроля за экономической концентрацией. Проведение проверок органом антимонопольного регулирования при осуществлении контроля за соблюдением конкурентного законодательства. Право антимонопольных органов на информацию в целях осуществления контроля.</w:t>
            </w:r>
            <w:r w:rsidRPr="00352B6F">
              <w:rPr>
                <w:lang w:bidi="ru-RU"/>
              </w:rPr>
              <w:br/>
              <w:t>Рассмотрение дел о нарушении антимонопольного законодательства.</w:t>
            </w:r>
          </w:p>
        </w:tc>
        <w:tc>
          <w:tcPr>
            <w:tcW w:w="357" w:type="pct"/>
            <w:gridSpan w:val="2"/>
            <w:shd w:val="clear" w:color="auto" w:fill="auto"/>
            <w:vAlign w:val="center"/>
          </w:tcPr>
          <w:p w14:paraId="713F8B5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DD07C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2502D9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F2F73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EE353DF" w:rsidR="00963445" w:rsidRPr="00352B6F" w:rsidRDefault="00D85DB2">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4</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128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5771992"/>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577199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505"/>
        <w:gridCol w:w="460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D85DB2" w:rsidRDefault="00984247" w:rsidP="00AA7A6A">
            <w:pPr>
              <w:rPr>
                <w:rFonts w:ascii="Times New Roman" w:hAnsi="Times New Roman" w:cs="Times New Roman"/>
                <w:lang w:bidi="ru-RU"/>
              </w:rPr>
            </w:pPr>
            <w:proofErr w:type="spellStart"/>
            <w:r w:rsidRPr="00D85DB2">
              <w:rPr>
                <w:rFonts w:ascii="Times New Roman" w:hAnsi="Times New Roman" w:cs="Times New Roman"/>
                <w:sz w:val="24"/>
                <w:szCs w:val="24"/>
              </w:rPr>
              <w:t>Эриашвили</w:t>
            </w:r>
            <w:proofErr w:type="spellEnd"/>
            <w:r w:rsidRPr="00D85DB2">
              <w:rPr>
                <w:rFonts w:ascii="Times New Roman" w:hAnsi="Times New Roman" w:cs="Times New Roman"/>
                <w:sz w:val="24"/>
                <w:szCs w:val="24"/>
              </w:rPr>
              <w:t xml:space="preserve"> Н.Д. Предпринимательское право: учебник. М.: Издательство "ЮНИТИ-ДАНА", 2017. 535 с.</w:t>
            </w:r>
          </w:p>
        </w:tc>
        <w:tc>
          <w:tcPr>
            <w:tcW w:w="920" w:type="pct"/>
            <w:shd w:val="clear" w:color="auto" w:fill="auto"/>
            <w:vAlign w:val="center"/>
            <w:hideMark/>
          </w:tcPr>
          <w:p w14:paraId="25965B29" w14:textId="0CF2FFC1" w:rsidR="00262CF0" w:rsidRPr="00D85DB2" w:rsidRDefault="00BC1128"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 xml:space="preserve"> http://znanium.com/catalog/document?id=341896</w:t>
              </w:r>
            </w:hyperlink>
          </w:p>
        </w:tc>
      </w:tr>
      <w:tr w:rsidR="00262CF0" w:rsidRPr="00FD7BB4" w14:paraId="37D831C8" w14:textId="77777777" w:rsidTr="00E4641F">
        <w:trPr>
          <w:trHeight w:val="354"/>
        </w:trPr>
        <w:tc>
          <w:tcPr>
            <w:tcW w:w="4080" w:type="pct"/>
            <w:shd w:val="clear" w:color="auto" w:fill="auto"/>
            <w:vAlign w:val="center"/>
          </w:tcPr>
          <w:p w14:paraId="2907A234" w14:textId="77777777" w:rsidR="00262CF0" w:rsidRPr="007E6725" w:rsidRDefault="00984247" w:rsidP="00AA7A6A">
            <w:pPr>
              <w:rPr>
                <w:rFonts w:ascii="Times New Roman" w:hAnsi="Times New Roman" w:cs="Times New Roman"/>
                <w:lang w:val="en-US" w:bidi="ru-RU"/>
              </w:rPr>
            </w:pPr>
            <w:proofErr w:type="spellStart"/>
            <w:r w:rsidRPr="00D85DB2">
              <w:rPr>
                <w:rFonts w:ascii="Times New Roman" w:hAnsi="Times New Roman" w:cs="Times New Roman"/>
                <w:sz w:val="24"/>
                <w:szCs w:val="24"/>
              </w:rPr>
              <w:t>Писенко</w:t>
            </w:r>
            <w:proofErr w:type="spellEnd"/>
            <w:r w:rsidRPr="00D85DB2">
              <w:rPr>
                <w:rFonts w:ascii="Times New Roman" w:hAnsi="Times New Roman" w:cs="Times New Roman"/>
                <w:sz w:val="24"/>
                <w:szCs w:val="24"/>
              </w:rPr>
              <w:t xml:space="preserve"> К.А. Антимонопольное (конкурентное) право: учебник. </w:t>
            </w:r>
            <w:r w:rsidRPr="007E6725">
              <w:rPr>
                <w:rFonts w:ascii="Times New Roman" w:hAnsi="Times New Roman" w:cs="Times New Roman"/>
                <w:sz w:val="24"/>
                <w:szCs w:val="24"/>
                <w:lang w:val="en-US"/>
              </w:rPr>
              <w:t>М.: РГУП, 2015. 420 с.</w:t>
            </w:r>
          </w:p>
        </w:tc>
        <w:tc>
          <w:tcPr>
            <w:tcW w:w="920" w:type="pct"/>
            <w:shd w:val="clear" w:color="auto" w:fill="auto"/>
            <w:vAlign w:val="center"/>
            <w:hideMark/>
          </w:tcPr>
          <w:p w14:paraId="24E6730B" w14:textId="77777777" w:rsidR="00262CF0" w:rsidRPr="007E6725" w:rsidRDefault="00BC1128"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D85DB2">
                <w:rPr>
                  <w:color w:val="00008B"/>
                  <w:u w:val="single"/>
                  <w:lang w:val="en-US"/>
                </w:rPr>
                <w:t>http://znanium.com/catalog/document?id=364406</w:t>
              </w:r>
            </w:hyperlink>
          </w:p>
        </w:tc>
      </w:tr>
    </w:tbl>
    <w:p w14:paraId="570D085B" w14:textId="77777777" w:rsidR="0091168E" w:rsidRPr="00D85DB2"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77199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74FED9F" w14:textId="77777777" w:rsidTr="007B550D">
        <w:tc>
          <w:tcPr>
            <w:tcW w:w="9345" w:type="dxa"/>
          </w:tcPr>
          <w:p w14:paraId="7BFA95C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B99D6B8" w14:textId="77777777" w:rsidTr="007B550D">
        <w:tc>
          <w:tcPr>
            <w:tcW w:w="9345" w:type="dxa"/>
          </w:tcPr>
          <w:p w14:paraId="305BC4C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4E6E7BF" w14:textId="77777777" w:rsidTr="007B550D">
        <w:tc>
          <w:tcPr>
            <w:tcW w:w="9345" w:type="dxa"/>
          </w:tcPr>
          <w:p w14:paraId="67CF406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541A3D2" w14:textId="77777777" w:rsidTr="007B550D">
        <w:tc>
          <w:tcPr>
            <w:tcW w:w="9345" w:type="dxa"/>
          </w:tcPr>
          <w:p w14:paraId="7955379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771995"/>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C1128"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771996"/>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D85DB2" w14:paraId="53424330" w14:textId="77777777" w:rsidTr="008416EB">
        <w:tc>
          <w:tcPr>
            <w:tcW w:w="7797" w:type="dxa"/>
            <w:shd w:val="clear" w:color="auto" w:fill="auto"/>
          </w:tcPr>
          <w:p w14:paraId="2986F8BC" w14:textId="77777777" w:rsidR="002C735C" w:rsidRPr="00D85DB2" w:rsidRDefault="002C735C" w:rsidP="002C735C">
            <w:pPr>
              <w:pStyle w:val="Style214"/>
              <w:ind w:firstLine="0"/>
              <w:jc w:val="center"/>
              <w:rPr>
                <w:b/>
                <w:sz w:val="22"/>
                <w:szCs w:val="22"/>
              </w:rPr>
            </w:pPr>
            <w:r w:rsidRPr="00D85DB2">
              <w:rPr>
                <w:b/>
                <w:sz w:val="22"/>
                <w:szCs w:val="22"/>
              </w:rPr>
              <w:t>Наименование учебных аудиторий, перечень</w:t>
            </w:r>
          </w:p>
        </w:tc>
        <w:tc>
          <w:tcPr>
            <w:tcW w:w="2262" w:type="dxa"/>
            <w:shd w:val="clear" w:color="auto" w:fill="auto"/>
          </w:tcPr>
          <w:p w14:paraId="3A00FEF8" w14:textId="77777777" w:rsidR="002C735C" w:rsidRPr="00D85DB2" w:rsidRDefault="002C735C" w:rsidP="002C735C">
            <w:pPr>
              <w:pStyle w:val="Style214"/>
              <w:ind w:firstLine="0"/>
              <w:jc w:val="center"/>
              <w:rPr>
                <w:b/>
                <w:sz w:val="22"/>
                <w:szCs w:val="22"/>
              </w:rPr>
            </w:pPr>
            <w:r w:rsidRPr="00D85DB2">
              <w:rPr>
                <w:b/>
                <w:sz w:val="22"/>
                <w:szCs w:val="22"/>
              </w:rPr>
              <w:t>Адрес (местоположение) учебных аудиторий</w:t>
            </w:r>
          </w:p>
        </w:tc>
      </w:tr>
      <w:tr w:rsidR="002C735C" w:rsidRPr="00D85DB2" w14:paraId="3B643305" w14:textId="77777777" w:rsidTr="008416EB">
        <w:tc>
          <w:tcPr>
            <w:tcW w:w="7797" w:type="dxa"/>
            <w:shd w:val="clear" w:color="auto" w:fill="auto"/>
          </w:tcPr>
          <w:p w14:paraId="30187323" w14:textId="51649087" w:rsidR="002C735C" w:rsidRPr="00D85DB2" w:rsidRDefault="00B43524" w:rsidP="002718E2">
            <w:pPr>
              <w:pStyle w:val="Style214"/>
              <w:ind w:firstLine="0"/>
              <w:rPr>
                <w:sz w:val="22"/>
                <w:szCs w:val="22"/>
              </w:rPr>
            </w:pPr>
            <w:r w:rsidRPr="00D85DB2">
              <w:rPr>
                <w:sz w:val="22"/>
                <w:szCs w:val="22"/>
              </w:rPr>
              <w:t xml:space="preserve">Ауд. 304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85DB2">
              <w:rPr>
                <w:sz w:val="22"/>
                <w:szCs w:val="22"/>
              </w:rPr>
              <w:t>комплексом.Специализированная</w:t>
            </w:r>
            <w:proofErr w:type="spellEnd"/>
            <w:r w:rsidRPr="00D85DB2">
              <w:rPr>
                <w:sz w:val="22"/>
                <w:szCs w:val="22"/>
              </w:rPr>
              <w:t xml:space="preserve">  мебель и оборудование: Учебная мебель на 30 посадочных мест; доска меловая 1 шт.; тумба; Компьютер  </w:t>
            </w:r>
            <w:r w:rsidRPr="00D85DB2">
              <w:rPr>
                <w:sz w:val="22"/>
                <w:szCs w:val="22"/>
                <w:lang w:val="en-US"/>
              </w:rPr>
              <w:t>Intel</w:t>
            </w:r>
            <w:r w:rsidRPr="00D85DB2">
              <w:rPr>
                <w:sz w:val="22"/>
                <w:szCs w:val="22"/>
              </w:rPr>
              <w:t xml:space="preserve"> </w:t>
            </w:r>
            <w:r w:rsidRPr="00D85DB2">
              <w:rPr>
                <w:sz w:val="22"/>
                <w:szCs w:val="22"/>
                <w:lang w:val="en-US"/>
              </w:rPr>
              <w:t>Core</w:t>
            </w:r>
            <w:r w:rsidRPr="00D85DB2">
              <w:rPr>
                <w:sz w:val="22"/>
                <w:szCs w:val="22"/>
              </w:rPr>
              <w:t xml:space="preserve"> 2 </w:t>
            </w:r>
            <w:r w:rsidRPr="00D85DB2">
              <w:rPr>
                <w:sz w:val="22"/>
                <w:szCs w:val="22"/>
                <w:lang w:val="en-US"/>
              </w:rPr>
              <w:t>Duo</w:t>
            </w:r>
            <w:r w:rsidRPr="00D85DB2">
              <w:rPr>
                <w:sz w:val="22"/>
                <w:szCs w:val="22"/>
              </w:rPr>
              <w:t xml:space="preserve"> </w:t>
            </w:r>
            <w:r w:rsidRPr="00D85DB2">
              <w:rPr>
                <w:sz w:val="22"/>
                <w:szCs w:val="22"/>
                <w:lang w:val="en-US"/>
              </w:rPr>
              <w:t>E</w:t>
            </w:r>
            <w:r w:rsidRPr="00D85DB2">
              <w:rPr>
                <w:sz w:val="22"/>
                <w:szCs w:val="22"/>
              </w:rPr>
              <w:t>7300 2.6/2</w:t>
            </w:r>
            <w:r w:rsidRPr="00D85DB2">
              <w:rPr>
                <w:sz w:val="22"/>
                <w:szCs w:val="22"/>
                <w:lang w:val="en-US"/>
              </w:rPr>
              <w:t>Gb</w:t>
            </w:r>
            <w:r w:rsidRPr="00D85DB2">
              <w:rPr>
                <w:sz w:val="22"/>
                <w:szCs w:val="22"/>
              </w:rPr>
              <w:t>/120</w:t>
            </w:r>
            <w:r w:rsidRPr="00D85DB2">
              <w:rPr>
                <w:sz w:val="22"/>
                <w:szCs w:val="22"/>
                <w:lang w:val="en-US"/>
              </w:rPr>
              <w:t>Gb</w:t>
            </w:r>
            <w:r w:rsidRPr="00D85DB2">
              <w:rPr>
                <w:sz w:val="22"/>
                <w:szCs w:val="22"/>
              </w:rPr>
              <w:t>/</w:t>
            </w:r>
            <w:r w:rsidRPr="00D85DB2">
              <w:rPr>
                <w:sz w:val="22"/>
                <w:szCs w:val="22"/>
                <w:lang w:val="en-US"/>
              </w:rPr>
              <w:t>Philips</w:t>
            </w:r>
            <w:r w:rsidRPr="00D85DB2">
              <w:rPr>
                <w:sz w:val="22"/>
                <w:szCs w:val="22"/>
              </w:rPr>
              <w:t xml:space="preserve">, Акустическая система </w:t>
            </w:r>
            <w:r w:rsidRPr="00D85DB2">
              <w:rPr>
                <w:sz w:val="22"/>
                <w:szCs w:val="22"/>
                <w:lang w:val="en-US"/>
              </w:rPr>
              <w:t>JBL</w:t>
            </w:r>
            <w:r w:rsidRPr="00D85DB2">
              <w:rPr>
                <w:sz w:val="22"/>
                <w:szCs w:val="22"/>
              </w:rPr>
              <w:t xml:space="preserve"> </w:t>
            </w:r>
            <w:r w:rsidRPr="00D85DB2">
              <w:rPr>
                <w:sz w:val="22"/>
                <w:szCs w:val="22"/>
                <w:lang w:val="en-US"/>
              </w:rPr>
              <w:t>CONTROL</w:t>
            </w:r>
            <w:r w:rsidRPr="00D85DB2">
              <w:rPr>
                <w:sz w:val="22"/>
                <w:szCs w:val="22"/>
              </w:rPr>
              <w:t xml:space="preserve"> 25 </w:t>
            </w:r>
            <w:r w:rsidRPr="00D85DB2">
              <w:rPr>
                <w:sz w:val="22"/>
                <w:szCs w:val="22"/>
                <w:lang w:val="en-US"/>
              </w:rPr>
              <w:t>WH</w:t>
            </w:r>
            <w:r w:rsidRPr="00D85DB2">
              <w:rPr>
                <w:sz w:val="22"/>
                <w:szCs w:val="22"/>
              </w:rPr>
              <w:t xml:space="preserve"> (пара колонок) - 1 шт., Микшер-усилитель ТА-1120 - 1 шт., Проектор </w:t>
            </w:r>
            <w:r w:rsidRPr="00D85DB2">
              <w:rPr>
                <w:sz w:val="22"/>
                <w:szCs w:val="22"/>
                <w:lang w:val="en-US"/>
              </w:rPr>
              <w:t>Acer</w:t>
            </w:r>
            <w:r w:rsidRPr="00D85DB2">
              <w:rPr>
                <w:sz w:val="22"/>
                <w:szCs w:val="22"/>
              </w:rPr>
              <w:t xml:space="preserve"> </w:t>
            </w:r>
            <w:r w:rsidRPr="00D85DB2">
              <w:rPr>
                <w:sz w:val="22"/>
                <w:szCs w:val="22"/>
                <w:lang w:val="en-US"/>
              </w:rPr>
              <w:t>P</w:t>
            </w:r>
            <w:r w:rsidRPr="00D85DB2">
              <w:rPr>
                <w:sz w:val="22"/>
                <w:szCs w:val="22"/>
              </w:rPr>
              <w:t>1201 1*1.55*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D85DB2" w:rsidRDefault="00B43524" w:rsidP="002718E2">
            <w:pPr>
              <w:pStyle w:val="Style214"/>
              <w:ind w:firstLine="0"/>
              <w:rPr>
                <w:sz w:val="22"/>
                <w:szCs w:val="22"/>
              </w:rPr>
            </w:pPr>
            <w:r w:rsidRPr="00D85DB2">
              <w:rPr>
                <w:sz w:val="22"/>
                <w:szCs w:val="22"/>
              </w:rPr>
              <w:t xml:space="preserve">196084, г. Санкт-Петербург, Московский пр., д. 103, лит. </w:t>
            </w:r>
            <w:r w:rsidRPr="00D85DB2">
              <w:rPr>
                <w:sz w:val="22"/>
                <w:szCs w:val="22"/>
                <w:lang w:val="en-US"/>
              </w:rPr>
              <w:t xml:space="preserve">А, </w:t>
            </w:r>
            <w:proofErr w:type="spellStart"/>
            <w:r w:rsidRPr="00D85DB2">
              <w:rPr>
                <w:sz w:val="22"/>
                <w:szCs w:val="22"/>
                <w:lang w:val="en-US"/>
              </w:rPr>
              <w:t>пом</w:t>
            </w:r>
            <w:proofErr w:type="spellEnd"/>
            <w:r w:rsidRPr="00D85DB2">
              <w:rPr>
                <w:sz w:val="22"/>
                <w:szCs w:val="22"/>
                <w:lang w:val="en-US"/>
              </w:rPr>
              <w:t>. 1Н, 2Н</w:t>
            </w:r>
          </w:p>
        </w:tc>
      </w:tr>
      <w:tr w:rsidR="002C735C" w:rsidRPr="00D85DB2" w14:paraId="0CB5E3EA" w14:textId="77777777" w:rsidTr="008416EB">
        <w:tc>
          <w:tcPr>
            <w:tcW w:w="7797" w:type="dxa"/>
            <w:shd w:val="clear" w:color="auto" w:fill="auto"/>
          </w:tcPr>
          <w:p w14:paraId="523689BA" w14:textId="77777777" w:rsidR="002C735C" w:rsidRPr="00D85DB2" w:rsidRDefault="00B43524" w:rsidP="002718E2">
            <w:pPr>
              <w:pStyle w:val="Style214"/>
              <w:ind w:firstLine="0"/>
              <w:rPr>
                <w:sz w:val="22"/>
                <w:szCs w:val="22"/>
              </w:rPr>
            </w:pPr>
            <w:r w:rsidRPr="00D85DB2">
              <w:rPr>
                <w:sz w:val="22"/>
                <w:szCs w:val="22"/>
              </w:rPr>
              <w:t xml:space="preserve">Ауд. 401 </w:t>
            </w:r>
            <w:proofErr w:type="spellStart"/>
            <w:r w:rsidRPr="00D85DB2">
              <w:rPr>
                <w:sz w:val="22"/>
                <w:szCs w:val="22"/>
              </w:rPr>
              <w:t>пом</w:t>
            </w:r>
            <w:proofErr w:type="spellEnd"/>
            <w:r w:rsidRPr="00D85DB2">
              <w:rPr>
                <w:sz w:val="22"/>
                <w:szCs w:val="22"/>
              </w:rPr>
              <w:t xml:space="preserve"> 5 Лаборатория "Лабораторный </w:t>
            </w:r>
            <w:proofErr w:type="spellStart"/>
            <w:r w:rsidRPr="00D85DB2">
              <w:rPr>
                <w:sz w:val="22"/>
                <w:szCs w:val="22"/>
              </w:rPr>
              <w:t>комплекс"</w:t>
            </w:r>
            <w:proofErr w:type="gramStart"/>
            <w:r w:rsidRPr="00D85DB2">
              <w:rPr>
                <w:sz w:val="22"/>
                <w:szCs w:val="22"/>
              </w:rPr>
              <w:t>.С</w:t>
            </w:r>
            <w:proofErr w:type="gramEnd"/>
            <w:r w:rsidRPr="00D85DB2">
              <w:rPr>
                <w:sz w:val="22"/>
                <w:szCs w:val="22"/>
              </w:rPr>
              <w:t>пециализированная</w:t>
            </w:r>
            <w:proofErr w:type="spellEnd"/>
            <w:r w:rsidRPr="00D85DB2">
              <w:rPr>
                <w:sz w:val="22"/>
                <w:szCs w:val="22"/>
              </w:rPr>
              <w:t xml:space="preserve">  мебель и оборудование: Учебная мебель на 13 посадочных мест; рабочее место преподавателя; доска меловая 1 шт.; Компьютер </w:t>
            </w:r>
            <w:r w:rsidRPr="00D85DB2">
              <w:rPr>
                <w:sz w:val="22"/>
                <w:szCs w:val="22"/>
                <w:lang w:val="en-US"/>
              </w:rPr>
              <w:t>Intel</w:t>
            </w:r>
            <w:r w:rsidRPr="00D85DB2">
              <w:rPr>
                <w:sz w:val="22"/>
                <w:szCs w:val="22"/>
              </w:rPr>
              <w:t xml:space="preserve"> </w:t>
            </w:r>
            <w:proofErr w:type="spellStart"/>
            <w:r w:rsidRPr="00D85DB2">
              <w:rPr>
                <w:sz w:val="22"/>
                <w:szCs w:val="22"/>
                <w:lang w:val="en-US"/>
              </w:rPr>
              <w:t>i</w:t>
            </w:r>
            <w:proofErr w:type="spellEnd"/>
            <w:r w:rsidRPr="00D85DB2">
              <w:rPr>
                <w:sz w:val="22"/>
                <w:szCs w:val="22"/>
              </w:rPr>
              <w:t>3 2120 3.3/4</w:t>
            </w:r>
            <w:r w:rsidRPr="00D85DB2">
              <w:rPr>
                <w:sz w:val="22"/>
                <w:szCs w:val="22"/>
                <w:lang w:val="en-US"/>
              </w:rPr>
              <w:t>Gb</w:t>
            </w:r>
            <w:r w:rsidRPr="00D85DB2">
              <w:rPr>
                <w:sz w:val="22"/>
                <w:szCs w:val="22"/>
              </w:rPr>
              <w:t>/500</w:t>
            </w:r>
            <w:r w:rsidRPr="00D85DB2">
              <w:rPr>
                <w:sz w:val="22"/>
                <w:szCs w:val="22"/>
                <w:lang w:val="en-US"/>
              </w:rPr>
              <w:t>Gb</w:t>
            </w:r>
            <w:r w:rsidRPr="00D85DB2">
              <w:rPr>
                <w:sz w:val="22"/>
                <w:szCs w:val="22"/>
              </w:rPr>
              <w:t>/</w:t>
            </w:r>
            <w:r w:rsidRPr="00D85DB2">
              <w:rPr>
                <w:sz w:val="22"/>
                <w:szCs w:val="22"/>
                <w:lang w:val="en-US"/>
              </w:rPr>
              <w:t>Acer</w:t>
            </w:r>
            <w:r w:rsidRPr="00D85DB2">
              <w:rPr>
                <w:sz w:val="22"/>
                <w:szCs w:val="22"/>
              </w:rPr>
              <w:t xml:space="preserve"> </w:t>
            </w:r>
            <w:r w:rsidRPr="00D85DB2">
              <w:rPr>
                <w:sz w:val="22"/>
                <w:szCs w:val="22"/>
                <w:lang w:val="en-US"/>
              </w:rPr>
              <w:t>V</w:t>
            </w:r>
            <w:r w:rsidRPr="00D85DB2">
              <w:rPr>
                <w:sz w:val="22"/>
                <w:szCs w:val="22"/>
              </w:rPr>
              <w:t xml:space="preserve">193 - 13 шт., проектор </w:t>
            </w:r>
            <w:r w:rsidRPr="00D85DB2">
              <w:rPr>
                <w:sz w:val="22"/>
                <w:szCs w:val="22"/>
                <w:lang w:val="en-US"/>
              </w:rPr>
              <w:t>NEC</w:t>
            </w:r>
            <w:r w:rsidRPr="00D85DB2">
              <w:rPr>
                <w:sz w:val="22"/>
                <w:szCs w:val="22"/>
              </w:rPr>
              <w:t xml:space="preserve"> М350Х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14E87A1" w14:textId="77777777" w:rsidR="002C735C" w:rsidRPr="00D85DB2" w:rsidRDefault="00B43524" w:rsidP="002718E2">
            <w:pPr>
              <w:pStyle w:val="Style214"/>
              <w:ind w:firstLine="0"/>
              <w:rPr>
                <w:sz w:val="22"/>
                <w:szCs w:val="22"/>
              </w:rPr>
            </w:pPr>
            <w:r w:rsidRPr="00D85DB2">
              <w:rPr>
                <w:sz w:val="22"/>
                <w:szCs w:val="22"/>
              </w:rPr>
              <w:t xml:space="preserve">196084, г. Санкт-Петербург, Московский пр., д. 103, лит. </w:t>
            </w:r>
            <w:r w:rsidRPr="00D85DB2">
              <w:rPr>
                <w:sz w:val="22"/>
                <w:szCs w:val="22"/>
                <w:lang w:val="en-US"/>
              </w:rPr>
              <w:t xml:space="preserve">А, </w:t>
            </w:r>
            <w:proofErr w:type="spellStart"/>
            <w:r w:rsidRPr="00D85DB2">
              <w:rPr>
                <w:sz w:val="22"/>
                <w:szCs w:val="22"/>
                <w:lang w:val="en-US"/>
              </w:rPr>
              <w:t>пом</w:t>
            </w:r>
            <w:proofErr w:type="spellEnd"/>
            <w:r w:rsidRPr="00D85DB2">
              <w:rPr>
                <w:sz w:val="22"/>
                <w:szCs w:val="22"/>
                <w:lang w:val="en-US"/>
              </w:rPr>
              <w:t>. 1Н, 2Н</w:t>
            </w:r>
          </w:p>
        </w:tc>
      </w:tr>
      <w:tr w:rsidR="002C735C" w:rsidRPr="00D85DB2" w14:paraId="5F2D3BCE" w14:textId="77777777" w:rsidTr="008416EB">
        <w:tc>
          <w:tcPr>
            <w:tcW w:w="7797" w:type="dxa"/>
            <w:shd w:val="clear" w:color="auto" w:fill="auto"/>
          </w:tcPr>
          <w:p w14:paraId="38F532DE" w14:textId="77777777" w:rsidR="002C735C" w:rsidRPr="00D85DB2" w:rsidRDefault="00B43524" w:rsidP="002718E2">
            <w:pPr>
              <w:pStyle w:val="Style214"/>
              <w:ind w:firstLine="0"/>
              <w:rPr>
                <w:sz w:val="22"/>
                <w:szCs w:val="22"/>
              </w:rPr>
            </w:pPr>
            <w:r w:rsidRPr="00D85DB2">
              <w:rPr>
                <w:sz w:val="22"/>
                <w:szCs w:val="22"/>
              </w:rPr>
              <w:t xml:space="preserve">Ауд. 410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85DB2">
              <w:rPr>
                <w:sz w:val="22"/>
                <w:szCs w:val="22"/>
              </w:rPr>
              <w:t>комплексом</w:t>
            </w:r>
            <w:proofErr w:type="gramStart"/>
            <w:r w:rsidRPr="00D85DB2">
              <w:rPr>
                <w:sz w:val="22"/>
                <w:szCs w:val="22"/>
              </w:rPr>
              <w:t>.С</w:t>
            </w:r>
            <w:proofErr w:type="gramEnd"/>
            <w:r w:rsidRPr="00D85DB2">
              <w:rPr>
                <w:sz w:val="22"/>
                <w:szCs w:val="22"/>
              </w:rPr>
              <w:t>пециализированная</w:t>
            </w:r>
            <w:proofErr w:type="spellEnd"/>
            <w:r w:rsidRPr="00D85DB2">
              <w:rPr>
                <w:sz w:val="22"/>
                <w:szCs w:val="22"/>
              </w:rPr>
              <w:t xml:space="preserve">  мебель и оборудование: Мебель на 20 посадочных мест; доска маркерная – 1 шт., Телевизор </w:t>
            </w:r>
            <w:r w:rsidRPr="00D85DB2">
              <w:rPr>
                <w:sz w:val="22"/>
                <w:szCs w:val="22"/>
                <w:lang w:val="en-US"/>
              </w:rPr>
              <w:t>LCD</w:t>
            </w:r>
            <w:r w:rsidRPr="00D85DB2">
              <w:rPr>
                <w:sz w:val="22"/>
                <w:szCs w:val="22"/>
              </w:rPr>
              <w:t xml:space="preserve">  </w:t>
            </w:r>
            <w:r w:rsidRPr="00D85DB2">
              <w:rPr>
                <w:sz w:val="22"/>
                <w:szCs w:val="22"/>
                <w:lang w:val="en-US"/>
              </w:rPr>
              <w:t>Akira</w:t>
            </w:r>
            <w:r w:rsidRPr="00D85DB2">
              <w:rPr>
                <w:sz w:val="22"/>
                <w:szCs w:val="22"/>
              </w:rPr>
              <w:t xml:space="preserve"> </w:t>
            </w:r>
            <w:r w:rsidRPr="00D85DB2">
              <w:rPr>
                <w:sz w:val="22"/>
                <w:szCs w:val="22"/>
                <w:lang w:val="en-US"/>
              </w:rPr>
              <w:t>LCT</w:t>
            </w:r>
            <w:r w:rsidRPr="00D85DB2">
              <w:rPr>
                <w:sz w:val="22"/>
                <w:szCs w:val="22"/>
              </w:rPr>
              <w:t>-42</w:t>
            </w:r>
            <w:r w:rsidRPr="00D85DB2">
              <w:rPr>
                <w:sz w:val="22"/>
                <w:szCs w:val="22"/>
                <w:lang w:val="en-US"/>
              </w:rPr>
              <w:t>CH</w:t>
            </w:r>
            <w:r w:rsidRPr="00D85DB2">
              <w:rPr>
                <w:sz w:val="22"/>
                <w:szCs w:val="22"/>
              </w:rPr>
              <w:t>41</w:t>
            </w:r>
            <w:r w:rsidRPr="00D85DB2">
              <w:rPr>
                <w:sz w:val="22"/>
                <w:szCs w:val="22"/>
                <w:lang w:val="en-US"/>
              </w:rPr>
              <w:t>ST</w:t>
            </w:r>
            <w:r w:rsidRPr="00D85DB2">
              <w:rPr>
                <w:sz w:val="22"/>
                <w:szCs w:val="22"/>
              </w:rPr>
              <w:t xml:space="preserve"> - 1 шт.  Переносной мультимедийный комплект: Ноутбук </w:t>
            </w:r>
            <w:r w:rsidRPr="00D85DB2">
              <w:rPr>
                <w:sz w:val="22"/>
                <w:szCs w:val="22"/>
                <w:lang w:val="en-US"/>
              </w:rPr>
              <w:t>HP</w:t>
            </w:r>
            <w:r w:rsidRPr="00D85DB2">
              <w:rPr>
                <w:sz w:val="22"/>
                <w:szCs w:val="22"/>
              </w:rPr>
              <w:t xml:space="preserve"> 250 </w:t>
            </w:r>
            <w:r w:rsidRPr="00D85DB2">
              <w:rPr>
                <w:sz w:val="22"/>
                <w:szCs w:val="22"/>
                <w:lang w:val="en-US"/>
              </w:rPr>
              <w:t>G</w:t>
            </w:r>
            <w:r w:rsidRPr="00D85DB2">
              <w:rPr>
                <w:sz w:val="22"/>
                <w:szCs w:val="22"/>
              </w:rPr>
              <w:t>6 1</w:t>
            </w:r>
            <w:r w:rsidRPr="00D85DB2">
              <w:rPr>
                <w:sz w:val="22"/>
                <w:szCs w:val="22"/>
                <w:lang w:val="en-US"/>
              </w:rPr>
              <w:t>WY</w:t>
            </w:r>
            <w:r w:rsidRPr="00D85DB2">
              <w:rPr>
                <w:sz w:val="22"/>
                <w:szCs w:val="22"/>
              </w:rPr>
              <w:t>58</w:t>
            </w:r>
            <w:r w:rsidRPr="00D85DB2">
              <w:rPr>
                <w:sz w:val="22"/>
                <w:szCs w:val="22"/>
                <w:lang w:val="en-US"/>
              </w:rPr>
              <w:t>EA</w:t>
            </w:r>
            <w:r w:rsidRPr="00D85DB2">
              <w:rPr>
                <w:sz w:val="22"/>
                <w:szCs w:val="22"/>
              </w:rPr>
              <w:t xml:space="preserve">, Мультимедийный проектор </w:t>
            </w:r>
            <w:r w:rsidRPr="00D85DB2">
              <w:rPr>
                <w:sz w:val="22"/>
                <w:szCs w:val="22"/>
                <w:lang w:val="en-US"/>
              </w:rPr>
              <w:t>LG</w:t>
            </w:r>
            <w:r w:rsidRPr="00D85DB2">
              <w:rPr>
                <w:sz w:val="22"/>
                <w:szCs w:val="22"/>
              </w:rPr>
              <w:t xml:space="preserve"> </w:t>
            </w:r>
            <w:r w:rsidRPr="00D85DB2">
              <w:rPr>
                <w:sz w:val="22"/>
                <w:szCs w:val="22"/>
                <w:lang w:val="en-US"/>
              </w:rPr>
              <w:t>PF</w:t>
            </w:r>
            <w:r w:rsidRPr="00D85DB2">
              <w:rPr>
                <w:sz w:val="22"/>
                <w:szCs w:val="22"/>
              </w:rPr>
              <w:t>1500</w:t>
            </w:r>
            <w:r w:rsidRPr="00D85DB2">
              <w:rPr>
                <w:sz w:val="22"/>
                <w:szCs w:val="22"/>
                <w:lang w:val="en-US"/>
              </w:rPr>
              <w:t>G</w:t>
            </w:r>
            <w:r w:rsidRPr="00D85DB2">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1AD4498" w14:textId="77777777" w:rsidR="002C735C" w:rsidRPr="00D85DB2" w:rsidRDefault="00B43524" w:rsidP="002718E2">
            <w:pPr>
              <w:pStyle w:val="Style214"/>
              <w:ind w:firstLine="0"/>
              <w:rPr>
                <w:sz w:val="22"/>
                <w:szCs w:val="22"/>
              </w:rPr>
            </w:pPr>
            <w:r w:rsidRPr="00D85DB2">
              <w:rPr>
                <w:sz w:val="22"/>
                <w:szCs w:val="22"/>
              </w:rPr>
              <w:t xml:space="preserve">196084, г. Санкт-Петербург, Московский пр., д. 103, лит. </w:t>
            </w:r>
            <w:r w:rsidRPr="00D85DB2">
              <w:rPr>
                <w:sz w:val="22"/>
                <w:szCs w:val="22"/>
                <w:lang w:val="en-US"/>
              </w:rPr>
              <w:t xml:space="preserve">А, </w:t>
            </w:r>
            <w:proofErr w:type="spellStart"/>
            <w:r w:rsidRPr="00D85DB2">
              <w:rPr>
                <w:sz w:val="22"/>
                <w:szCs w:val="22"/>
                <w:lang w:val="en-US"/>
              </w:rPr>
              <w:t>пом</w:t>
            </w:r>
            <w:proofErr w:type="spellEnd"/>
            <w:r w:rsidRPr="00D85DB2">
              <w:rPr>
                <w:sz w:val="22"/>
                <w:szCs w:val="22"/>
                <w:lang w:val="en-US"/>
              </w:rPr>
              <w:t>. 1Н, 2Н</w:t>
            </w:r>
          </w:p>
        </w:tc>
      </w:tr>
      <w:tr w:rsidR="002C735C" w:rsidRPr="00D85DB2" w14:paraId="146B0890" w14:textId="77777777" w:rsidTr="008416EB">
        <w:tc>
          <w:tcPr>
            <w:tcW w:w="7797" w:type="dxa"/>
            <w:shd w:val="clear" w:color="auto" w:fill="auto"/>
          </w:tcPr>
          <w:p w14:paraId="655C3DB4" w14:textId="77777777" w:rsidR="002C735C" w:rsidRPr="00D85DB2" w:rsidRDefault="00B43524" w:rsidP="002718E2">
            <w:pPr>
              <w:pStyle w:val="Style214"/>
              <w:ind w:firstLine="0"/>
              <w:rPr>
                <w:sz w:val="22"/>
                <w:szCs w:val="22"/>
              </w:rPr>
            </w:pPr>
            <w:r w:rsidRPr="00D85DB2">
              <w:rPr>
                <w:sz w:val="22"/>
                <w:szCs w:val="22"/>
              </w:rPr>
              <w:t xml:space="preserve">Ауд. 411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 Специализированная  мебель и оборудование: </w:t>
            </w:r>
            <w:proofErr w:type="gramStart"/>
            <w:r w:rsidRPr="00D85DB2">
              <w:rPr>
                <w:sz w:val="22"/>
                <w:szCs w:val="22"/>
              </w:rPr>
              <w:t xml:space="preserve">Учебная мебель на 56 посадочных мест, рабочее место преподавателя, доска меловая - 1 шт., стол - 1шт., тумба - 1шт., трибуна - 1шт., Компьютер </w:t>
            </w:r>
            <w:r w:rsidRPr="00D85DB2">
              <w:rPr>
                <w:sz w:val="22"/>
                <w:szCs w:val="22"/>
                <w:lang w:val="en-US"/>
              </w:rPr>
              <w:t>Intel</w:t>
            </w:r>
            <w:r w:rsidRPr="00D85DB2">
              <w:rPr>
                <w:sz w:val="22"/>
                <w:szCs w:val="22"/>
              </w:rPr>
              <w:t xml:space="preserve"> </w:t>
            </w:r>
            <w:proofErr w:type="spellStart"/>
            <w:r w:rsidRPr="00D85DB2">
              <w:rPr>
                <w:sz w:val="22"/>
                <w:szCs w:val="22"/>
                <w:lang w:val="en-US"/>
              </w:rPr>
              <w:t>i</w:t>
            </w:r>
            <w:proofErr w:type="spellEnd"/>
            <w:r w:rsidRPr="00D85DB2">
              <w:rPr>
                <w:sz w:val="22"/>
                <w:szCs w:val="22"/>
              </w:rPr>
              <w:t>3 2100 3.3/4</w:t>
            </w:r>
            <w:r w:rsidRPr="00D85DB2">
              <w:rPr>
                <w:sz w:val="22"/>
                <w:szCs w:val="22"/>
                <w:lang w:val="en-US"/>
              </w:rPr>
              <w:t>Gb</w:t>
            </w:r>
            <w:r w:rsidRPr="00D85DB2">
              <w:rPr>
                <w:sz w:val="22"/>
                <w:szCs w:val="22"/>
              </w:rPr>
              <w:t>/500</w:t>
            </w:r>
            <w:r w:rsidRPr="00D85DB2">
              <w:rPr>
                <w:sz w:val="22"/>
                <w:szCs w:val="22"/>
                <w:lang w:val="en-US"/>
              </w:rPr>
              <w:t>Gb</w:t>
            </w:r>
            <w:r w:rsidRPr="00D85DB2">
              <w:rPr>
                <w:sz w:val="22"/>
                <w:szCs w:val="22"/>
              </w:rPr>
              <w:t>/</w:t>
            </w:r>
            <w:proofErr w:type="spellStart"/>
            <w:r w:rsidRPr="00D85DB2">
              <w:rPr>
                <w:sz w:val="22"/>
                <w:szCs w:val="22"/>
                <w:lang w:val="en-US"/>
              </w:rPr>
              <w:t>AserV</w:t>
            </w:r>
            <w:proofErr w:type="spellEnd"/>
            <w:r w:rsidRPr="00D85DB2">
              <w:rPr>
                <w:sz w:val="22"/>
                <w:szCs w:val="22"/>
              </w:rPr>
              <w:t xml:space="preserve">193 - 1 шт., Мультимедийный проектор </w:t>
            </w:r>
            <w:proofErr w:type="spellStart"/>
            <w:r w:rsidRPr="00D85DB2">
              <w:rPr>
                <w:sz w:val="22"/>
                <w:szCs w:val="22"/>
                <w:lang w:val="en-US"/>
              </w:rPr>
              <w:t>Optoma</w:t>
            </w:r>
            <w:proofErr w:type="spellEnd"/>
            <w:r w:rsidRPr="00D85DB2">
              <w:rPr>
                <w:sz w:val="22"/>
                <w:szCs w:val="22"/>
              </w:rPr>
              <w:t xml:space="preserve"> </w:t>
            </w:r>
            <w:r w:rsidRPr="00D85DB2">
              <w:rPr>
                <w:sz w:val="22"/>
                <w:szCs w:val="22"/>
                <w:lang w:val="en-US"/>
              </w:rPr>
              <w:t>x</w:t>
            </w:r>
            <w:r w:rsidRPr="00D85DB2">
              <w:rPr>
                <w:sz w:val="22"/>
                <w:szCs w:val="22"/>
              </w:rPr>
              <w:t xml:space="preserve"> 400 - 1 шт., Мультимедийный проектор </w:t>
            </w:r>
            <w:r w:rsidRPr="00D85DB2">
              <w:rPr>
                <w:sz w:val="22"/>
                <w:szCs w:val="22"/>
                <w:lang w:val="en-US"/>
              </w:rPr>
              <w:t>NEC</w:t>
            </w:r>
            <w:r w:rsidRPr="00D85DB2">
              <w:rPr>
                <w:sz w:val="22"/>
                <w:szCs w:val="22"/>
              </w:rPr>
              <w:t xml:space="preserve"> </w:t>
            </w:r>
            <w:r w:rsidRPr="00D85DB2">
              <w:rPr>
                <w:sz w:val="22"/>
                <w:szCs w:val="22"/>
                <w:lang w:val="en-US"/>
              </w:rPr>
              <w:t>ME</w:t>
            </w:r>
            <w:r w:rsidRPr="00D85DB2">
              <w:rPr>
                <w:sz w:val="22"/>
                <w:szCs w:val="22"/>
              </w:rPr>
              <w:t>402</w:t>
            </w:r>
            <w:r w:rsidRPr="00D85DB2">
              <w:rPr>
                <w:sz w:val="22"/>
                <w:szCs w:val="22"/>
                <w:lang w:val="en-US"/>
              </w:rPr>
              <w:t>X</w:t>
            </w:r>
            <w:r w:rsidRPr="00D85DB2">
              <w:rPr>
                <w:sz w:val="22"/>
                <w:szCs w:val="22"/>
              </w:rPr>
              <w:t xml:space="preserve"> - 1 шт., Звуковые колонки </w:t>
            </w:r>
            <w:r w:rsidRPr="00D85DB2">
              <w:rPr>
                <w:sz w:val="22"/>
                <w:szCs w:val="22"/>
                <w:lang w:val="en-US"/>
              </w:rPr>
              <w:t>JBL</w:t>
            </w:r>
            <w:r w:rsidRPr="00D85DB2">
              <w:rPr>
                <w:sz w:val="22"/>
                <w:szCs w:val="22"/>
              </w:rPr>
              <w:t xml:space="preserve"> 25 - 2 шт., Экран с электропривод,</w:t>
            </w:r>
            <w:r w:rsidRPr="00D85DB2">
              <w:rPr>
                <w:sz w:val="22"/>
                <w:szCs w:val="22"/>
                <w:lang w:val="en-US"/>
              </w:rPr>
              <w:t>DRAPER</w:t>
            </w:r>
            <w:r w:rsidRPr="00D85DB2">
              <w:rPr>
                <w:sz w:val="22"/>
                <w:szCs w:val="22"/>
              </w:rPr>
              <w:t xml:space="preserve"> 96 160х210 - 1 шт.  Наборы демонстрационного оборудования и</w:t>
            </w:r>
            <w:proofErr w:type="gramEnd"/>
            <w:r w:rsidRPr="00D85DB2">
              <w:rPr>
                <w:sz w:val="22"/>
                <w:szCs w:val="22"/>
              </w:rPr>
              <w:t xml:space="preserve">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EB80380" w14:textId="77777777" w:rsidR="002C735C" w:rsidRPr="00D85DB2" w:rsidRDefault="00B43524" w:rsidP="002718E2">
            <w:pPr>
              <w:pStyle w:val="Style214"/>
              <w:ind w:firstLine="0"/>
              <w:rPr>
                <w:sz w:val="22"/>
                <w:szCs w:val="22"/>
              </w:rPr>
            </w:pPr>
            <w:r w:rsidRPr="00D85DB2">
              <w:rPr>
                <w:sz w:val="22"/>
                <w:szCs w:val="22"/>
              </w:rPr>
              <w:t xml:space="preserve">196084, г. Санкт-Петербург, Московский пр., д. 103, лит. </w:t>
            </w:r>
            <w:r w:rsidRPr="00D85DB2">
              <w:rPr>
                <w:sz w:val="22"/>
                <w:szCs w:val="22"/>
                <w:lang w:val="en-US"/>
              </w:rPr>
              <w:t xml:space="preserve">А, </w:t>
            </w:r>
            <w:proofErr w:type="spellStart"/>
            <w:r w:rsidRPr="00D85DB2">
              <w:rPr>
                <w:sz w:val="22"/>
                <w:szCs w:val="22"/>
                <w:lang w:val="en-US"/>
              </w:rPr>
              <w:t>пом</w:t>
            </w:r>
            <w:proofErr w:type="spellEnd"/>
            <w:r w:rsidRPr="00D85DB2">
              <w:rPr>
                <w:sz w:val="22"/>
                <w:szCs w:val="22"/>
                <w:lang w:val="en-US"/>
              </w:rPr>
              <w:t>. 1Н, 2Н</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195771997"/>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771998"/>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771999"/>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772000"/>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85DB2" w14:paraId="02722990" w14:textId="77777777" w:rsidTr="00F64D6A">
        <w:tc>
          <w:tcPr>
            <w:tcW w:w="562" w:type="dxa"/>
          </w:tcPr>
          <w:p w14:paraId="0BE14F89" w14:textId="77777777" w:rsidR="00D85DB2" w:rsidRPr="00FD7BB4" w:rsidRDefault="00D85DB2" w:rsidP="00F64D6A">
            <w:pPr>
              <w:pStyle w:val="Default"/>
              <w:spacing w:after="30"/>
              <w:jc w:val="both"/>
              <w:rPr>
                <w:sz w:val="23"/>
                <w:szCs w:val="23"/>
              </w:rPr>
            </w:pPr>
          </w:p>
        </w:tc>
        <w:tc>
          <w:tcPr>
            <w:tcW w:w="8783" w:type="dxa"/>
          </w:tcPr>
          <w:p w14:paraId="5DB4F6EF" w14:textId="77777777" w:rsidR="00D85DB2" w:rsidRPr="00D85DB2" w:rsidRDefault="00D85DB2" w:rsidP="00F64D6A">
            <w:pPr>
              <w:pStyle w:val="Default"/>
              <w:spacing w:after="30"/>
              <w:jc w:val="both"/>
              <w:rPr>
                <w:sz w:val="23"/>
                <w:szCs w:val="23"/>
              </w:rPr>
            </w:pPr>
            <w:r w:rsidRPr="00D85DB2">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772001"/>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D85DB2" w:rsidRDefault="00AD3A54" w:rsidP="00801458">
            <w:pPr>
              <w:pStyle w:val="Default"/>
              <w:spacing w:after="30"/>
              <w:jc w:val="both"/>
              <w:rPr>
                <w:sz w:val="23"/>
                <w:szCs w:val="23"/>
              </w:rPr>
            </w:pPr>
            <w:r w:rsidRPr="00D85DB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5772002"/>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D85DB2"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D85DB2" w14:paraId="5A1C9382" w14:textId="77777777" w:rsidTr="00801458">
        <w:tc>
          <w:tcPr>
            <w:tcW w:w="2336" w:type="dxa"/>
          </w:tcPr>
          <w:p w14:paraId="4C518DAB" w14:textId="77777777" w:rsidR="005D65A5" w:rsidRPr="00D85DB2" w:rsidRDefault="005D65A5" w:rsidP="00801458">
            <w:pPr>
              <w:jc w:val="center"/>
              <w:rPr>
                <w:rFonts w:ascii="Times New Roman" w:hAnsi="Times New Roman" w:cs="Times New Roman"/>
                <w:b/>
              </w:rPr>
            </w:pPr>
            <w:r w:rsidRPr="00D85DB2">
              <w:rPr>
                <w:rFonts w:ascii="Times New Roman" w:hAnsi="Times New Roman" w:cs="Times New Roman"/>
                <w:b/>
              </w:rPr>
              <w:t>Номер контрольной точки</w:t>
            </w:r>
          </w:p>
        </w:tc>
        <w:tc>
          <w:tcPr>
            <w:tcW w:w="2336" w:type="dxa"/>
          </w:tcPr>
          <w:p w14:paraId="6FB4C23E" w14:textId="77777777" w:rsidR="005D65A5" w:rsidRPr="00D85DB2" w:rsidRDefault="005D65A5" w:rsidP="00801458">
            <w:pPr>
              <w:jc w:val="center"/>
              <w:rPr>
                <w:rFonts w:ascii="Times New Roman" w:hAnsi="Times New Roman" w:cs="Times New Roman"/>
                <w:b/>
              </w:rPr>
            </w:pPr>
            <w:r w:rsidRPr="00D85DB2">
              <w:rPr>
                <w:rFonts w:ascii="Times New Roman" w:hAnsi="Times New Roman" w:cs="Times New Roman"/>
                <w:b/>
              </w:rPr>
              <w:t>Тип контрольной точки</w:t>
            </w:r>
          </w:p>
        </w:tc>
        <w:tc>
          <w:tcPr>
            <w:tcW w:w="2336" w:type="dxa"/>
          </w:tcPr>
          <w:p w14:paraId="048CBEA9" w14:textId="77777777" w:rsidR="005D65A5" w:rsidRPr="00D85DB2" w:rsidRDefault="005D65A5" w:rsidP="00801458">
            <w:pPr>
              <w:jc w:val="center"/>
              <w:rPr>
                <w:rFonts w:ascii="Times New Roman" w:hAnsi="Times New Roman" w:cs="Times New Roman"/>
                <w:b/>
              </w:rPr>
            </w:pPr>
            <w:r w:rsidRPr="00D85DB2">
              <w:rPr>
                <w:rFonts w:ascii="Times New Roman" w:hAnsi="Times New Roman" w:cs="Times New Roman"/>
                <w:b/>
              </w:rPr>
              <w:t>Способ проведения</w:t>
            </w:r>
          </w:p>
        </w:tc>
        <w:tc>
          <w:tcPr>
            <w:tcW w:w="2337" w:type="dxa"/>
          </w:tcPr>
          <w:p w14:paraId="267B0FDF" w14:textId="77777777" w:rsidR="005D65A5" w:rsidRPr="00D85DB2" w:rsidRDefault="005D65A5" w:rsidP="00801458">
            <w:pPr>
              <w:jc w:val="center"/>
              <w:rPr>
                <w:rFonts w:ascii="Times New Roman" w:hAnsi="Times New Roman" w:cs="Times New Roman"/>
                <w:b/>
              </w:rPr>
            </w:pPr>
            <w:r w:rsidRPr="00D85DB2">
              <w:rPr>
                <w:rFonts w:ascii="Times New Roman" w:hAnsi="Times New Roman" w:cs="Times New Roman"/>
                <w:b/>
              </w:rPr>
              <w:t>Номера тем</w:t>
            </w:r>
          </w:p>
        </w:tc>
      </w:tr>
      <w:tr w:rsidR="005D65A5" w:rsidRPr="00D85DB2" w14:paraId="07658034" w14:textId="77777777" w:rsidTr="00801458">
        <w:tc>
          <w:tcPr>
            <w:tcW w:w="2336" w:type="dxa"/>
          </w:tcPr>
          <w:p w14:paraId="1553D698" w14:textId="78F29BFB" w:rsidR="005D65A5" w:rsidRPr="00D85DB2" w:rsidRDefault="007478E0" w:rsidP="00801458">
            <w:pPr>
              <w:jc w:val="center"/>
              <w:rPr>
                <w:rFonts w:ascii="Times New Roman" w:hAnsi="Times New Roman" w:cs="Times New Roman"/>
              </w:rPr>
            </w:pPr>
            <w:r w:rsidRPr="00D85DB2">
              <w:rPr>
                <w:rFonts w:ascii="Times New Roman" w:hAnsi="Times New Roman" w:cs="Times New Roman"/>
                <w:lang w:val="en-US"/>
              </w:rPr>
              <w:t>1</w:t>
            </w:r>
          </w:p>
        </w:tc>
        <w:tc>
          <w:tcPr>
            <w:tcW w:w="2336" w:type="dxa"/>
          </w:tcPr>
          <w:p w14:paraId="4C5C3C11" w14:textId="5E14221A" w:rsidR="005D65A5" w:rsidRPr="00D85DB2" w:rsidRDefault="007478E0" w:rsidP="00801458">
            <w:pPr>
              <w:rPr>
                <w:rFonts w:ascii="Times New Roman" w:hAnsi="Times New Roman" w:cs="Times New Roman"/>
              </w:rPr>
            </w:pPr>
            <w:r w:rsidRPr="00D85DB2">
              <w:rPr>
                <w:rFonts w:ascii="Times New Roman" w:hAnsi="Times New Roman" w:cs="Times New Roman"/>
                <w:lang w:val="en-US"/>
              </w:rPr>
              <w:t>Контрольная работа</w:t>
            </w:r>
          </w:p>
        </w:tc>
        <w:tc>
          <w:tcPr>
            <w:tcW w:w="2336" w:type="dxa"/>
          </w:tcPr>
          <w:p w14:paraId="09793085" w14:textId="37E3864C" w:rsidR="005D65A5" w:rsidRPr="00D85DB2" w:rsidRDefault="007478E0" w:rsidP="00801458">
            <w:pPr>
              <w:rPr>
                <w:rFonts w:ascii="Times New Roman" w:hAnsi="Times New Roman" w:cs="Times New Roman"/>
              </w:rPr>
            </w:pPr>
            <w:r w:rsidRPr="00D85DB2">
              <w:rPr>
                <w:rFonts w:ascii="Times New Roman" w:hAnsi="Times New Roman" w:cs="Times New Roman"/>
                <w:lang w:val="en-US"/>
              </w:rPr>
              <w:t>письменно</w:t>
            </w:r>
          </w:p>
        </w:tc>
        <w:tc>
          <w:tcPr>
            <w:tcW w:w="2337" w:type="dxa"/>
          </w:tcPr>
          <w:p w14:paraId="094717B7" w14:textId="2660FE96" w:rsidR="005D65A5" w:rsidRPr="00D85DB2" w:rsidRDefault="007478E0" w:rsidP="00801458">
            <w:pPr>
              <w:rPr>
                <w:rFonts w:ascii="Times New Roman" w:hAnsi="Times New Roman" w:cs="Times New Roman"/>
              </w:rPr>
            </w:pPr>
            <w:r w:rsidRPr="00D85DB2">
              <w:rPr>
                <w:rFonts w:ascii="Times New Roman" w:hAnsi="Times New Roman" w:cs="Times New Roman"/>
                <w:lang w:val="en-US"/>
              </w:rPr>
              <w:t>1-2</w:t>
            </w:r>
          </w:p>
        </w:tc>
      </w:tr>
      <w:tr w:rsidR="005D65A5" w:rsidRPr="00D85DB2" w14:paraId="5A3E6910" w14:textId="77777777" w:rsidTr="00801458">
        <w:tc>
          <w:tcPr>
            <w:tcW w:w="2336" w:type="dxa"/>
          </w:tcPr>
          <w:p w14:paraId="69344597" w14:textId="77777777" w:rsidR="005D65A5" w:rsidRPr="00D85DB2" w:rsidRDefault="007478E0" w:rsidP="00801458">
            <w:pPr>
              <w:jc w:val="center"/>
              <w:rPr>
                <w:rFonts w:ascii="Times New Roman" w:hAnsi="Times New Roman" w:cs="Times New Roman"/>
              </w:rPr>
            </w:pPr>
            <w:r w:rsidRPr="00D85DB2">
              <w:rPr>
                <w:rFonts w:ascii="Times New Roman" w:hAnsi="Times New Roman" w:cs="Times New Roman"/>
                <w:lang w:val="en-US"/>
              </w:rPr>
              <w:t>2</w:t>
            </w:r>
          </w:p>
        </w:tc>
        <w:tc>
          <w:tcPr>
            <w:tcW w:w="2336" w:type="dxa"/>
          </w:tcPr>
          <w:p w14:paraId="155EA46C" w14:textId="77777777" w:rsidR="005D65A5" w:rsidRPr="00D85DB2" w:rsidRDefault="007478E0" w:rsidP="00801458">
            <w:pPr>
              <w:rPr>
                <w:rFonts w:ascii="Times New Roman" w:hAnsi="Times New Roman" w:cs="Times New Roman"/>
              </w:rPr>
            </w:pPr>
            <w:r w:rsidRPr="00D85DB2">
              <w:rPr>
                <w:rFonts w:ascii="Times New Roman" w:hAnsi="Times New Roman" w:cs="Times New Roman"/>
                <w:lang w:val="en-US"/>
              </w:rPr>
              <w:t>Контрольная работа</w:t>
            </w:r>
          </w:p>
        </w:tc>
        <w:tc>
          <w:tcPr>
            <w:tcW w:w="2336" w:type="dxa"/>
          </w:tcPr>
          <w:p w14:paraId="6AD692A8" w14:textId="77777777" w:rsidR="005D65A5" w:rsidRPr="00D85DB2" w:rsidRDefault="007478E0" w:rsidP="00801458">
            <w:pPr>
              <w:rPr>
                <w:rFonts w:ascii="Times New Roman" w:hAnsi="Times New Roman" w:cs="Times New Roman"/>
              </w:rPr>
            </w:pPr>
            <w:r w:rsidRPr="00D85DB2">
              <w:rPr>
                <w:rFonts w:ascii="Times New Roman" w:hAnsi="Times New Roman" w:cs="Times New Roman"/>
                <w:lang w:val="en-US"/>
              </w:rPr>
              <w:t>письменно</w:t>
            </w:r>
          </w:p>
        </w:tc>
        <w:tc>
          <w:tcPr>
            <w:tcW w:w="2337" w:type="dxa"/>
          </w:tcPr>
          <w:p w14:paraId="44C5258D" w14:textId="77777777" w:rsidR="005D65A5" w:rsidRPr="00D85DB2" w:rsidRDefault="007478E0" w:rsidP="00801458">
            <w:pPr>
              <w:rPr>
                <w:rFonts w:ascii="Times New Roman" w:hAnsi="Times New Roman" w:cs="Times New Roman"/>
              </w:rPr>
            </w:pPr>
            <w:r w:rsidRPr="00D85DB2">
              <w:rPr>
                <w:rFonts w:ascii="Times New Roman" w:hAnsi="Times New Roman" w:cs="Times New Roman"/>
                <w:lang w:val="en-US"/>
              </w:rPr>
              <w:t>3-5</w:t>
            </w:r>
          </w:p>
        </w:tc>
      </w:tr>
      <w:tr w:rsidR="005D65A5" w:rsidRPr="00D85DB2" w14:paraId="73674B8F" w14:textId="77777777" w:rsidTr="00801458">
        <w:tc>
          <w:tcPr>
            <w:tcW w:w="2336" w:type="dxa"/>
          </w:tcPr>
          <w:p w14:paraId="275178A9" w14:textId="77777777" w:rsidR="005D65A5" w:rsidRPr="00D85DB2" w:rsidRDefault="007478E0" w:rsidP="00801458">
            <w:pPr>
              <w:jc w:val="center"/>
              <w:rPr>
                <w:rFonts w:ascii="Times New Roman" w:hAnsi="Times New Roman" w:cs="Times New Roman"/>
              </w:rPr>
            </w:pPr>
            <w:r w:rsidRPr="00D85DB2">
              <w:rPr>
                <w:rFonts w:ascii="Times New Roman" w:hAnsi="Times New Roman" w:cs="Times New Roman"/>
                <w:lang w:val="en-US"/>
              </w:rPr>
              <w:t>3</w:t>
            </w:r>
          </w:p>
        </w:tc>
        <w:tc>
          <w:tcPr>
            <w:tcW w:w="2336" w:type="dxa"/>
          </w:tcPr>
          <w:p w14:paraId="7B8EA9CE" w14:textId="77777777" w:rsidR="005D65A5" w:rsidRPr="00D85DB2" w:rsidRDefault="007478E0" w:rsidP="00801458">
            <w:pPr>
              <w:rPr>
                <w:rFonts w:ascii="Times New Roman" w:hAnsi="Times New Roman" w:cs="Times New Roman"/>
              </w:rPr>
            </w:pPr>
            <w:r w:rsidRPr="00D85DB2">
              <w:rPr>
                <w:rFonts w:ascii="Times New Roman" w:hAnsi="Times New Roman" w:cs="Times New Roman"/>
                <w:lang w:val="en-US"/>
              </w:rPr>
              <w:t>Текущий контроль</w:t>
            </w:r>
          </w:p>
        </w:tc>
        <w:tc>
          <w:tcPr>
            <w:tcW w:w="2336" w:type="dxa"/>
          </w:tcPr>
          <w:p w14:paraId="2B154FCE" w14:textId="77777777" w:rsidR="005D65A5" w:rsidRPr="00D85DB2" w:rsidRDefault="007478E0" w:rsidP="00801458">
            <w:pPr>
              <w:rPr>
                <w:rFonts w:ascii="Times New Roman" w:hAnsi="Times New Roman" w:cs="Times New Roman"/>
              </w:rPr>
            </w:pPr>
            <w:r w:rsidRPr="00D85DB2">
              <w:rPr>
                <w:rFonts w:ascii="Times New Roman" w:hAnsi="Times New Roman" w:cs="Times New Roman"/>
                <w:lang w:val="en-US"/>
              </w:rPr>
              <w:t>письменно</w:t>
            </w:r>
          </w:p>
        </w:tc>
        <w:tc>
          <w:tcPr>
            <w:tcW w:w="2337" w:type="dxa"/>
          </w:tcPr>
          <w:p w14:paraId="6BA35100" w14:textId="77777777" w:rsidR="005D65A5" w:rsidRPr="00D85DB2" w:rsidRDefault="007478E0" w:rsidP="00801458">
            <w:pPr>
              <w:rPr>
                <w:rFonts w:ascii="Times New Roman" w:hAnsi="Times New Roman" w:cs="Times New Roman"/>
              </w:rPr>
            </w:pPr>
            <w:r w:rsidRPr="00D85DB2">
              <w:rPr>
                <w:rFonts w:ascii="Times New Roman" w:hAnsi="Times New Roman" w:cs="Times New Roman"/>
                <w:lang w:val="en-US"/>
              </w:rPr>
              <w:t>1-5</w:t>
            </w:r>
          </w:p>
        </w:tc>
      </w:tr>
    </w:tbl>
    <w:p w14:paraId="6D01A11C" w14:textId="61720847" w:rsidR="00F56264" w:rsidRPr="00D85DB2" w:rsidRDefault="00F56264" w:rsidP="00090AC1">
      <w:pPr>
        <w:jc w:val="both"/>
        <w:rPr>
          <w:rFonts w:ascii="Times New Roman" w:hAnsi="Times New Roman" w:cs="Times New Roman"/>
          <w:b/>
          <w:sz w:val="28"/>
          <w:szCs w:val="28"/>
        </w:rPr>
      </w:pPr>
    </w:p>
    <w:p w14:paraId="1E7CF20C" w14:textId="77777777" w:rsidR="00C23E7F" w:rsidRPr="00D85DB2" w:rsidRDefault="00C23E7F" w:rsidP="00C23E7F">
      <w:pPr>
        <w:pStyle w:val="2"/>
        <w:jc w:val="center"/>
        <w:rPr>
          <w:rFonts w:ascii="Times New Roman" w:hAnsi="Times New Roman" w:cs="Times New Roman"/>
          <w:b/>
          <w:color w:val="auto"/>
          <w:sz w:val="28"/>
          <w:szCs w:val="28"/>
        </w:rPr>
      </w:pPr>
      <w:bookmarkStart w:id="23" w:name="_Toc82187017"/>
      <w:bookmarkStart w:id="24" w:name="_Toc195772003"/>
      <w:r w:rsidRPr="00D85DB2">
        <w:rPr>
          <w:rFonts w:ascii="Times New Roman" w:hAnsi="Times New Roman" w:cs="Times New Roman"/>
          <w:b/>
          <w:color w:val="auto"/>
          <w:sz w:val="28"/>
          <w:szCs w:val="28"/>
        </w:rPr>
        <w:t>1.4 Другие объекты оценивания</w:t>
      </w:r>
      <w:bookmarkEnd w:id="23"/>
      <w:bookmarkEnd w:id="24"/>
    </w:p>
    <w:p w14:paraId="79C7E7E3" w14:textId="3310A775" w:rsidR="00C23E7F" w:rsidRPr="00D85DB2"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85DB2" w:rsidRPr="00D85DB2" w14:paraId="3D95FE22" w14:textId="77777777" w:rsidTr="00F64D6A">
        <w:tc>
          <w:tcPr>
            <w:tcW w:w="562" w:type="dxa"/>
          </w:tcPr>
          <w:p w14:paraId="6FC4CB80" w14:textId="77777777" w:rsidR="00D85DB2" w:rsidRPr="00D85DB2" w:rsidRDefault="00D85DB2" w:rsidP="00F64D6A">
            <w:pPr>
              <w:pStyle w:val="Default"/>
              <w:spacing w:after="30"/>
              <w:jc w:val="both"/>
              <w:rPr>
                <w:sz w:val="23"/>
                <w:szCs w:val="23"/>
                <w:lang w:val="en-US"/>
              </w:rPr>
            </w:pPr>
          </w:p>
        </w:tc>
        <w:tc>
          <w:tcPr>
            <w:tcW w:w="8783" w:type="dxa"/>
          </w:tcPr>
          <w:p w14:paraId="6BBFF139" w14:textId="77777777" w:rsidR="00D85DB2" w:rsidRPr="00D85DB2" w:rsidRDefault="00D85DB2" w:rsidP="00F64D6A">
            <w:pPr>
              <w:pStyle w:val="Default"/>
              <w:spacing w:after="30"/>
              <w:jc w:val="both"/>
              <w:rPr>
                <w:sz w:val="23"/>
                <w:szCs w:val="23"/>
              </w:rPr>
            </w:pPr>
            <w:r w:rsidRPr="00D85DB2">
              <w:rPr>
                <w:sz w:val="23"/>
                <w:szCs w:val="23"/>
              </w:rPr>
              <w:t>Рабочей программой дисциплины не предусмотрено.</w:t>
            </w:r>
          </w:p>
        </w:tc>
      </w:tr>
    </w:tbl>
    <w:p w14:paraId="20F50447" w14:textId="77777777" w:rsidR="00D85DB2" w:rsidRPr="00D85DB2" w:rsidRDefault="00D85DB2" w:rsidP="00C23E7F">
      <w:pPr>
        <w:spacing w:after="0" w:line="240" w:lineRule="auto"/>
        <w:jc w:val="center"/>
        <w:rPr>
          <w:rFonts w:ascii="Times New Roman" w:hAnsi="Times New Roman"/>
          <w:b/>
          <w:sz w:val="28"/>
          <w:szCs w:val="28"/>
        </w:rPr>
      </w:pPr>
    </w:p>
    <w:p w14:paraId="11DE9780" w14:textId="77777777" w:rsidR="00B8237E" w:rsidRPr="00D85DB2" w:rsidRDefault="00B8237E" w:rsidP="00B8237E">
      <w:pPr>
        <w:pStyle w:val="2"/>
        <w:jc w:val="center"/>
        <w:rPr>
          <w:rFonts w:ascii="Times New Roman" w:hAnsi="Times New Roman" w:cs="Times New Roman"/>
          <w:b/>
          <w:color w:val="auto"/>
          <w:sz w:val="28"/>
          <w:szCs w:val="28"/>
        </w:rPr>
      </w:pPr>
      <w:bookmarkStart w:id="25" w:name="_Toc82187018"/>
      <w:bookmarkStart w:id="26" w:name="_Toc195772004"/>
      <w:r w:rsidRPr="00D85DB2">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D85DB2" w:rsidRDefault="00B8237E" w:rsidP="00B8237E"/>
    <w:tbl>
      <w:tblPr>
        <w:tblStyle w:val="a4"/>
        <w:tblW w:w="5000" w:type="pct"/>
        <w:tblLook w:val="04A0" w:firstRow="1" w:lastRow="0" w:firstColumn="1" w:lastColumn="0" w:noHBand="0" w:noVBand="1"/>
      </w:tblPr>
      <w:tblGrid>
        <w:gridCol w:w="4785"/>
        <w:gridCol w:w="4786"/>
      </w:tblGrid>
      <w:tr w:rsidR="00B8237E" w:rsidRPr="00D85DB2" w14:paraId="0267C479" w14:textId="77777777" w:rsidTr="00801458">
        <w:tc>
          <w:tcPr>
            <w:tcW w:w="2500" w:type="pct"/>
          </w:tcPr>
          <w:p w14:paraId="37F699C9" w14:textId="77777777" w:rsidR="00B8237E" w:rsidRPr="00D85DB2" w:rsidRDefault="00B8237E" w:rsidP="00801458">
            <w:pPr>
              <w:jc w:val="center"/>
              <w:rPr>
                <w:rFonts w:ascii="Times New Roman" w:hAnsi="Times New Roman" w:cs="Times New Roman"/>
                <w:b/>
              </w:rPr>
            </w:pPr>
            <w:r w:rsidRPr="00D85DB2">
              <w:rPr>
                <w:rFonts w:ascii="Times New Roman" w:hAnsi="Times New Roman" w:cs="Times New Roman"/>
                <w:b/>
              </w:rPr>
              <w:t>Наименования самостоятельной работы</w:t>
            </w:r>
          </w:p>
        </w:tc>
        <w:tc>
          <w:tcPr>
            <w:tcW w:w="2500" w:type="pct"/>
          </w:tcPr>
          <w:p w14:paraId="0A769611" w14:textId="77777777" w:rsidR="00B8237E" w:rsidRPr="00D85DB2" w:rsidRDefault="00B8237E" w:rsidP="00801458">
            <w:pPr>
              <w:jc w:val="center"/>
              <w:rPr>
                <w:rFonts w:ascii="Times New Roman" w:hAnsi="Times New Roman" w:cs="Times New Roman"/>
                <w:b/>
              </w:rPr>
            </w:pPr>
            <w:r w:rsidRPr="00D85DB2">
              <w:rPr>
                <w:rFonts w:ascii="Times New Roman" w:hAnsi="Times New Roman" w:cs="Times New Roman"/>
                <w:b/>
              </w:rPr>
              <w:t>Номера тем</w:t>
            </w:r>
          </w:p>
        </w:tc>
      </w:tr>
      <w:tr w:rsidR="00B8237E" w:rsidRPr="00D85DB2" w14:paraId="3F240151" w14:textId="77777777" w:rsidTr="00801458">
        <w:tc>
          <w:tcPr>
            <w:tcW w:w="2500" w:type="pct"/>
          </w:tcPr>
          <w:p w14:paraId="61E91592" w14:textId="61A0874C" w:rsidR="00B8237E" w:rsidRPr="00D85DB2" w:rsidRDefault="00B8237E" w:rsidP="00801458">
            <w:pPr>
              <w:rPr>
                <w:rFonts w:ascii="Times New Roman" w:hAnsi="Times New Roman" w:cs="Times New Roman"/>
              </w:rPr>
            </w:pPr>
            <w:r w:rsidRPr="00D85DB2">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5ED640C" w14:textId="16CDBBD7" w:rsidR="00B8237E" w:rsidRPr="00D85DB2" w:rsidRDefault="005C548A" w:rsidP="00801458">
            <w:pPr>
              <w:rPr>
                <w:rFonts w:ascii="Times New Roman" w:hAnsi="Times New Roman" w:cs="Times New Roman"/>
              </w:rPr>
            </w:pPr>
            <w:r w:rsidRPr="00D85DB2">
              <w:rPr>
                <w:rFonts w:ascii="Times New Roman" w:hAnsi="Times New Roman" w:cs="Times New Roman"/>
                <w:lang w:val="en-US"/>
              </w:rPr>
              <w:t>1-5</w:t>
            </w:r>
          </w:p>
        </w:tc>
      </w:tr>
      <w:tr w:rsidR="00B8237E" w:rsidRPr="00D85DB2" w14:paraId="6A160639" w14:textId="77777777" w:rsidTr="00801458">
        <w:tc>
          <w:tcPr>
            <w:tcW w:w="2500" w:type="pct"/>
          </w:tcPr>
          <w:p w14:paraId="5CCA8FC7" w14:textId="77777777" w:rsidR="00B8237E" w:rsidRPr="00D85DB2" w:rsidRDefault="00B8237E" w:rsidP="00801458">
            <w:pPr>
              <w:rPr>
                <w:rFonts w:ascii="Times New Roman" w:hAnsi="Times New Roman" w:cs="Times New Roman"/>
              </w:rPr>
            </w:pPr>
            <w:r w:rsidRPr="00D85DB2">
              <w:rPr>
                <w:rFonts w:ascii="Times New Roman" w:hAnsi="Times New Roman" w:cs="Times New Roman"/>
              </w:rPr>
              <w:t>Подготовка к лекционным и практическим занятиям</w:t>
            </w:r>
          </w:p>
        </w:tc>
        <w:tc>
          <w:tcPr>
            <w:tcW w:w="2500" w:type="pct"/>
          </w:tcPr>
          <w:p w14:paraId="61FAB59C" w14:textId="77777777" w:rsidR="00B8237E" w:rsidRPr="00D85DB2" w:rsidRDefault="005C548A" w:rsidP="00801458">
            <w:pPr>
              <w:rPr>
                <w:rFonts w:ascii="Times New Roman" w:hAnsi="Times New Roman" w:cs="Times New Roman"/>
              </w:rPr>
            </w:pPr>
            <w:r w:rsidRPr="00D85DB2">
              <w:rPr>
                <w:rFonts w:ascii="Times New Roman" w:hAnsi="Times New Roman" w:cs="Times New Roman"/>
                <w:lang w:val="en-US"/>
              </w:rPr>
              <w:t>1-5</w:t>
            </w:r>
          </w:p>
        </w:tc>
      </w:tr>
    </w:tbl>
    <w:p w14:paraId="6EB485C6" w14:textId="6A0F7BEC" w:rsidR="00C23E7F" w:rsidRPr="00D85DB2"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195772005"/>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3BBD9B" w14:textId="77777777" w:rsidR="00BC1128" w:rsidRDefault="00BC1128" w:rsidP="00315CA6">
      <w:pPr>
        <w:spacing w:after="0" w:line="240" w:lineRule="auto"/>
      </w:pPr>
      <w:r>
        <w:separator/>
      </w:r>
    </w:p>
  </w:endnote>
  <w:endnote w:type="continuationSeparator" w:id="0">
    <w:p w14:paraId="75158056" w14:textId="77777777" w:rsidR="00BC1128" w:rsidRDefault="00BC112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72A52DA3" w:rsidR="00801458" w:rsidRDefault="00801458">
        <w:pPr>
          <w:pStyle w:val="af4"/>
          <w:jc w:val="center"/>
        </w:pPr>
        <w:r>
          <w:fldChar w:fldCharType="begin"/>
        </w:r>
        <w:r>
          <w:instrText>PAGE   \* MERGEFORMAT</w:instrText>
        </w:r>
        <w:r>
          <w:fldChar w:fldCharType="separate"/>
        </w:r>
        <w:r w:rsidR="00FD7BB4">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AE3C27" w14:textId="77777777" w:rsidR="00BC1128" w:rsidRDefault="00BC1128" w:rsidP="00315CA6">
      <w:pPr>
        <w:spacing w:after="0" w:line="240" w:lineRule="auto"/>
      </w:pPr>
      <w:r>
        <w:separator/>
      </w:r>
    </w:p>
  </w:footnote>
  <w:footnote w:type="continuationSeparator" w:id="0">
    <w:p w14:paraId="77067CC4" w14:textId="77777777" w:rsidR="00BC1128" w:rsidRDefault="00BC112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4203C"/>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1128"/>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5DB2"/>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D7BB4"/>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znanium.com/catalog/document?id=364406"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20http://znanium.com/catalog/document?id=341896"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EE204B59-DA07-4DDC-9FF2-1287FBEF7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2895</Words>
  <Characters>16507</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